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70" w:rsidRPr="00935453" w:rsidRDefault="00E241E4">
      <w:r w:rsidRPr="00935453">
        <w:t>History</w:t>
      </w:r>
      <w:r w:rsidR="004F20E5" w:rsidRPr="00935453">
        <w:t xml:space="preserve"> Learner journey</w:t>
      </w:r>
      <w:bookmarkStart w:id="0" w:name="_GoBack"/>
      <w:bookmarkEnd w:id="0"/>
    </w:p>
    <w:tbl>
      <w:tblPr>
        <w:tblStyle w:val="TableGrid"/>
        <w:tblW w:w="16302" w:type="dxa"/>
        <w:tblInd w:w="-1139" w:type="dxa"/>
        <w:tblLayout w:type="fixed"/>
        <w:tblLook w:val="04A0" w:firstRow="1" w:lastRow="0" w:firstColumn="1" w:lastColumn="0" w:noHBand="0" w:noVBand="1"/>
      </w:tblPr>
      <w:tblGrid>
        <w:gridCol w:w="1560"/>
        <w:gridCol w:w="3260"/>
        <w:gridCol w:w="4111"/>
        <w:gridCol w:w="2551"/>
        <w:gridCol w:w="2835"/>
        <w:gridCol w:w="1985"/>
      </w:tblGrid>
      <w:tr w:rsidR="00935453" w:rsidRPr="00935453" w:rsidTr="00B87C64">
        <w:tc>
          <w:tcPr>
            <w:tcW w:w="1560" w:type="dxa"/>
          </w:tcPr>
          <w:p w:rsidR="00BD7170" w:rsidRPr="00935453" w:rsidRDefault="00BD7170" w:rsidP="00B87C64">
            <w:pPr>
              <w:jc w:val="center"/>
              <w:rPr>
                <w:rFonts w:asciiTheme="majorHAnsi" w:hAnsiTheme="majorHAnsi"/>
                <w:b/>
                <w:sz w:val="36"/>
                <w:szCs w:val="36"/>
              </w:rPr>
            </w:pPr>
            <w:r w:rsidRPr="00935453">
              <w:rPr>
                <w:rFonts w:asciiTheme="majorHAnsi" w:hAnsiTheme="majorHAnsi"/>
                <w:b/>
                <w:sz w:val="36"/>
                <w:szCs w:val="36"/>
              </w:rPr>
              <w:t>Higher</w:t>
            </w:r>
          </w:p>
        </w:tc>
        <w:tc>
          <w:tcPr>
            <w:tcW w:w="3260" w:type="dxa"/>
          </w:tcPr>
          <w:p w:rsidR="00BD7170" w:rsidRPr="00935453" w:rsidRDefault="00BD7170" w:rsidP="00B87C64">
            <w:pPr>
              <w:rPr>
                <w:rFonts w:asciiTheme="majorHAnsi" w:hAnsiTheme="majorHAnsi"/>
                <w:b/>
              </w:rPr>
            </w:pPr>
            <w:r w:rsidRPr="00935453">
              <w:rPr>
                <w:rFonts w:asciiTheme="majorHAnsi" w:hAnsiTheme="majorHAnsi"/>
                <w:b/>
              </w:rPr>
              <w:t>Learning Intention</w:t>
            </w:r>
          </w:p>
        </w:tc>
        <w:tc>
          <w:tcPr>
            <w:tcW w:w="4111" w:type="dxa"/>
          </w:tcPr>
          <w:p w:rsidR="00BD7170" w:rsidRPr="00935453" w:rsidRDefault="00BD7170" w:rsidP="00B87C64">
            <w:pPr>
              <w:rPr>
                <w:rFonts w:asciiTheme="majorHAnsi" w:hAnsiTheme="majorHAnsi"/>
                <w:b/>
              </w:rPr>
            </w:pPr>
            <w:r w:rsidRPr="00935453">
              <w:rPr>
                <w:rFonts w:asciiTheme="majorHAnsi" w:hAnsiTheme="majorHAnsi"/>
                <w:b/>
              </w:rPr>
              <w:t>Success Criteria – learners will be able to;</w:t>
            </w:r>
          </w:p>
        </w:tc>
        <w:tc>
          <w:tcPr>
            <w:tcW w:w="2551" w:type="dxa"/>
          </w:tcPr>
          <w:p w:rsidR="00BD7170" w:rsidRPr="00935453" w:rsidRDefault="00BD7170" w:rsidP="00B87C64">
            <w:pPr>
              <w:rPr>
                <w:rFonts w:asciiTheme="majorHAnsi" w:hAnsiTheme="majorHAnsi"/>
                <w:b/>
              </w:rPr>
            </w:pPr>
            <w:r w:rsidRPr="00935453">
              <w:rPr>
                <w:rFonts w:asciiTheme="majorHAnsi" w:hAnsiTheme="majorHAnsi"/>
                <w:b/>
              </w:rPr>
              <w:t>Planned Homework activities</w:t>
            </w:r>
          </w:p>
        </w:tc>
        <w:tc>
          <w:tcPr>
            <w:tcW w:w="2835" w:type="dxa"/>
          </w:tcPr>
          <w:p w:rsidR="00BD7170" w:rsidRPr="00935453" w:rsidRDefault="00BD7170" w:rsidP="00B87C64">
            <w:pPr>
              <w:rPr>
                <w:rFonts w:asciiTheme="majorHAnsi" w:hAnsiTheme="majorHAnsi"/>
                <w:b/>
              </w:rPr>
            </w:pPr>
            <w:r w:rsidRPr="00935453">
              <w:rPr>
                <w:rFonts w:asciiTheme="majorHAnsi" w:hAnsiTheme="majorHAnsi"/>
                <w:b/>
              </w:rPr>
              <w:t>Ways to Support Learning at Home</w:t>
            </w:r>
          </w:p>
        </w:tc>
        <w:tc>
          <w:tcPr>
            <w:tcW w:w="1985" w:type="dxa"/>
          </w:tcPr>
          <w:p w:rsidR="00BD7170" w:rsidRPr="00935453" w:rsidRDefault="00BD7170" w:rsidP="00B87C64">
            <w:pPr>
              <w:rPr>
                <w:rFonts w:asciiTheme="majorHAnsi" w:hAnsiTheme="majorHAnsi"/>
                <w:b/>
              </w:rPr>
            </w:pPr>
            <w:r w:rsidRPr="00935453">
              <w:rPr>
                <w:rFonts w:asciiTheme="majorHAnsi" w:hAnsiTheme="majorHAnsi"/>
                <w:b/>
              </w:rPr>
              <w:t xml:space="preserve">Assessment </w:t>
            </w:r>
          </w:p>
        </w:tc>
      </w:tr>
      <w:tr w:rsidR="00935453" w:rsidRPr="00935453" w:rsidTr="00B87C64">
        <w:trPr>
          <w:trHeight w:val="798"/>
        </w:trPr>
        <w:tc>
          <w:tcPr>
            <w:tcW w:w="1560" w:type="dxa"/>
            <w:vMerge w:val="restart"/>
          </w:tcPr>
          <w:p w:rsidR="00BD7170" w:rsidRPr="00935453" w:rsidRDefault="00BD7170" w:rsidP="00B87C64">
            <w:pPr>
              <w:rPr>
                <w:rFonts w:asciiTheme="majorHAnsi" w:hAnsiTheme="majorHAnsi"/>
                <w:b/>
              </w:rPr>
            </w:pPr>
            <w:r w:rsidRPr="00935453">
              <w:rPr>
                <w:rFonts w:asciiTheme="majorHAnsi" w:hAnsiTheme="majorHAnsi"/>
                <w:b/>
              </w:rPr>
              <w:t>Scottish Unit: Migration and Empire</w:t>
            </w:r>
          </w:p>
        </w:tc>
        <w:tc>
          <w:tcPr>
            <w:tcW w:w="3260" w:type="dxa"/>
          </w:tcPr>
          <w:p w:rsidR="00BD7170" w:rsidRPr="00935453" w:rsidRDefault="00BD7170" w:rsidP="00B87C64">
            <w:pPr>
              <w:rPr>
                <w:rFonts w:asciiTheme="majorHAnsi" w:hAnsiTheme="majorHAnsi"/>
              </w:rPr>
            </w:pPr>
            <w:r w:rsidRPr="00935453">
              <w:rPr>
                <w:rFonts w:asciiTheme="majorHAnsi" w:hAnsiTheme="majorHAnsi" w:cs="Arial"/>
              </w:rPr>
              <w:t xml:space="preserve">describing, explaining and analysing detailed and accurate knowledge and understanding </w:t>
            </w:r>
            <w:r w:rsidR="00935453">
              <w:rPr>
                <w:rFonts w:asciiTheme="majorHAnsi" w:hAnsiTheme="majorHAnsi" w:cs="Arial"/>
              </w:rPr>
              <w:t>of the topic ‘</w:t>
            </w:r>
            <w:r w:rsidRPr="00935453">
              <w:rPr>
                <w:rFonts w:asciiTheme="majorHAnsi" w:hAnsiTheme="majorHAnsi" w:cs="Arial"/>
              </w:rPr>
              <w:t>Migration and Empire, 1830-1939</w:t>
            </w:r>
            <w:r w:rsidR="00935453">
              <w:rPr>
                <w:rFonts w:asciiTheme="majorHAnsi" w:hAnsiTheme="majorHAnsi" w:cs="Arial"/>
              </w:rPr>
              <w:t>’</w:t>
            </w:r>
          </w:p>
        </w:tc>
        <w:tc>
          <w:tcPr>
            <w:tcW w:w="4111" w:type="dxa"/>
            <w:vMerge w:val="restart"/>
          </w:tcPr>
          <w:p w:rsidR="00BD7170" w:rsidRPr="00935453" w:rsidRDefault="00BD7170" w:rsidP="00B87C64">
            <w:pPr>
              <w:rPr>
                <w:rFonts w:asciiTheme="majorHAnsi" w:hAnsiTheme="majorHAnsi"/>
              </w:rPr>
            </w:pPr>
            <w:r w:rsidRPr="00935453">
              <w:rPr>
                <w:rFonts w:asciiTheme="majorHAnsi" w:hAnsiTheme="majorHAnsi"/>
              </w:rPr>
              <w:t>Detail, explain and analyse accurate knowledge and understanding about the following areas within the unit: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 xml:space="preserve">Issue 1 – The migration of Scots: </w:t>
            </w:r>
          </w:p>
          <w:p w:rsidR="00BD7170" w:rsidRPr="00935453" w:rsidRDefault="00BD7170" w:rsidP="00B87C64">
            <w:pPr>
              <w:pStyle w:val="ListParagraph"/>
              <w:numPr>
                <w:ilvl w:val="0"/>
                <w:numId w:val="16"/>
              </w:numPr>
              <w:spacing w:after="0" w:line="240" w:lineRule="auto"/>
              <w:rPr>
                <w:rFonts w:asciiTheme="majorHAnsi" w:hAnsiTheme="majorHAnsi"/>
              </w:rPr>
            </w:pPr>
            <w:r w:rsidRPr="00935453">
              <w:rPr>
                <w:rFonts w:asciiTheme="majorHAnsi" w:hAnsiTheme="majorHAnsi"/>
              </w:rPr>
              <w:t>economic reasons; the highland clearances; collapse of the Highland economy; migration from the countryside to the towns; internal migration to England; emigration</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 xml:space="preserve">Issue 2 – The experience of  following immigrant groups in Scotland: </w:t>
            </w:r>
          </w:p>
          <w:p w:rsidR="00BD7170" w:rsidRPr="00935453" w:rsidRDefault="00BD7170" w:rsidP="00B87C64">
            <w:pPr>
              <w:pStyle w:val="ListParagraph"/>
              <w:numPr>
                <w:ilvl w:val="0"/>
                <w:numId w:val="16"/>
              </w:numPr>
              <w:spacing w:after="0" w:line="240" w:lineRule="auto"/>
              <w:rPr>
                <w:rFonts w:asciiTheme="majorHAnsi" w:hAnsiTheme="majorHAnsi"/>
              </w:rPr>
            </w:pPr>
            <w:r w:rsidRPr="00935453">
              <w:rPr>
                <w:rFonts w:asciiTheme="majorHAnsi" w:hAnsiTheme="majorHAnsi"/>
              </w:rPr>
              <w:t>Irish, Catholic and Protestants; Jews; Lithuanians; and Italians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Issue 3 – The impact of Scots emigrants on the empire:</w:t>
            </w:r>
          </w:p>
          <w:p w:rsidR="00BD7170" w:rsidRPr="00935453" w:rsidRDefault="00BD7170" w:rsidP="00B87C64">
            <w:pPr>
              <w:pStyle w:val="ListParagraph"/>
              <w:numPr>
                <w:ilvl w:val="0"/>
                <w:numId w:val="16"/>
              </w:numPr>
              <w:spacing w:after="0" w:line="240" w:lineRule="auto"/>
              <w:rPr>
                <w:rFonts w:asciiTheme="majorHAnsi" w:hAnsiTheme="majorHAnsi"/>
              </w:rPr>
            </w:pPr>
            <w:r w:rsidRPr="00935453">
              <w:rPr>
                <w:rFonts w:asciiTheme="majorHAnsi" w:hAnsiTheme="majorHAnsi"/>
              </w:rPr>
              <w:t>Canada, Australia, New Zealand and India</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Issue 4 – The effects of migration and empire on Scotland to 1939:</w:t>
            </w:r>
          </w:p>
          <w:p w:rsidR="00BD7170" w:rsidRPr="00935453" w:rsidRDefault="00BD7170" w:rsidP="00B87C64">
            <w:pPr>
              <w:pStyle w:val="ListParagraph"/>
              <w:numPr>
                <w:ilvl w:val="0"/>
                <w:numId w:val="16"/>
              </w:numPr>
              <w:spacing w:after="0" w:line="240" w:lineRule="auto"/>
              <w:rPr>
                <w:rFonts w:asciiTheme="majorHAnsi" w:hAnsiTheme="majorHAnsi"/>
              </w:rPr>
            </w:pPr>
            <w:r w:rsidRPr="00935453">
              <w:rPr>
                <w:rFonts w:asciiTheme="majorHAnsi" w:hAnsiTheme="majorHAnsi"/>
              </w:rPr>
              <w:t>The contribution of immigrants to Scottish society and culture – the contributions of the Irish, Italians, Jews and Lithuanians; and the impact of the empire on Scotland</w:t>
            </w:r>
          </w:p>
        </w:tc>
        <w:tc>
          <w:tcPr>
            <w:tcW w:w="2551" w:type="dxa"/>
            <w:vMerge w:val="restart"/>
          </w:tcPr>
          <w:p w:rsidR="00BD7170" w:rsidRPr="00935453" w:rsidRDefault="00BD7170" w:rsidP="00B87C64">
            <w:pPr>
              <w:rPr>
                <w:rFonts w:asciiTheme="majorHAnsi" w:hAnsiTheme="majorHAnsi"/>
              </w:rPr>
            </w:pPr>
            <w:r w:rsidRPr="00935453">
              <w:rPr>
                <w:rFonts w:asciiTheme="majorHAnsi" w:hAnsiTheme="majorHAnsi"/>
              </w:rPr>
              <w:t>Revise knowledge in preparation of timed questions.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p>
        </w:tc>
        <w:tc>
          <w:tcPr>
            <w:tcW w:w="2835" w:type="dxa"/>
            <w:vMerge w:val="restart"/>
          </w:tcPr>
          <w:p w:rsidR="00BD7170" w:rsidRPr="00935453" w:rsidRDefault="00BD7170" w:rsidP="00B87C64">
            <w:pPr>
              <w:rPr>
                <w:rFonts w:asciiTheme="majorHAnsi" w:hAnsiTheme="majorHAnsi"/>
              </w:rPr>
            </w:pPr>
            <w:r w:rsidRPr="00935453">
              <w:rPr>
                <w:rFonts w:asciiTheme="majorHAnsi" w:hAnsiTheme="majorHAnsi"/>
              </w:rPr>
              <w:t>Encouragement to revise/study at home</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any sources of information at home (computer/internet)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of local library</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Availability of online resources such as Edmodo and google classroom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Past papers available at home</w:t>
            </w:r>
          </w:p>
          <w:p w:rsidR="00BD7170" w:rsidRPr="00935453" w:rsidRDefault="00BD7170" w:rsidP="00B87C64">
            <w:pPr>
              <w:rPr>
                <w:rFonts w:asciiTheme="majorHAnsi" w:hAnsiTheme="majorHAnsi"/>
              </w:rPr>
            </w:pPr>
          </w:p>
        </w:tc>
        <w:tc>
          <w:tcPr>
            <w:tcW w:w="1985" w:type="dxa"/>
            <w:vMerge w:val="restart"/>
          </w:tcPr>
          <w:p w:rsidR="00BD7170" w:rsidRPr="00935453" w:rsidRDefault="00BD7170" w:rsidP="00B87C64">
            <w:pPr>
              <w:rPr>
                <w:rFonts w:asciiTheme="majorHAnsi" w:hAnsiTheme="majorHAnsi"/>
              </w:rPr>
            </w:pPr>
            <w:r w:rsidRPr="00935453">
              <w:rPr>
                <w:rFonts w:asciiTheme="majorHAnsi" w:hAnsiTheme="majorHAnsi"/>
              </w:rPr>
              <w:t>Timed Questions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End of unit assessment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Prelim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p>
        </w:tc>
      </w:tr>
      <w:tr w:rsidR="00935453" w:rsidRPr="00935453" w:rsidTr="00B87C64">
        <w:trPr>
          <w:trHeight w:val="798"/>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rPr>
                <w:rFonts w:asciiTheme="majorHAnsi" w:hAnsiTheme="majorHAnsi"/>
              </w:rPr>
            </w:pPr>
            <w:r w:rsidRPr="00935453">
              <w:rPr>
                <w:rFonts w:asciiTheme="majorHAnsi" w:hAnsiTheme="majorHAnsi"/>
              </w:rPr>
              <w:t>Passport of Skills</w:t>
            </w:r>
          </w:p>
        </w:tc>
        <w:tc>
          <w:tcPr>
            <w:tcW w:w="4111" w:type="dxa"/>
            <w:vMerge/>
          </w:tcPr>
          <w:p w:rsidR="00BD7170" w:rsidRPr="00935453" w:rsidRDefault="00BD7170" w:rsidP="00B87C64">
            <w:pPr>
              <w:pStyle w:val="ListParagraph"/>
              <w:numPr>
                <w:ilvl w:val="0"/>
                <w:numId w:val="9"/>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9"/>
              </w:numPr>
              <w:spacing w:after="0" w:line="240" w:lineRule="auto"/>
              <w:ind w:left="317" w:hanging="142"/>
              <w:rPr>
                <w:rFonts w:asciiTheme="majorHAnsi" w:hAnsiTheme="majorHAnsi"/>
              </w:rPr>
            </w:pPr>
          </w:p>
        </w:tc>
        <w:tc>
          <w:tcPr>
            <w:tcW w:w="2835" w:type="dxa"/>
            <w:vMerge/>
          </w:tcPr>
          <w:p w:rsidR="00BD7170" w:rsidRPr="00935453" w:rsidRDefault="00BD7170" w:rsidP="00B87C64">
            <w:pPr>
              <w:pStyle w:val="ListParagraph"/>
              <w:numPr>
                <w:ilvl w:val="0"/>
                <w:numId w:val="9"/>
              </w:numPr>
              <w:spacing w:after="0" w:line="240" w:lineRule="auto"/>
              <w:ind w:left="459" w:hanging="283"/>
              <w:rPr>
                <w:rFonts w:asciiTheme="majorHAnsi" w:hAnsiTheme="majorHAnsi"/>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98"/>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Taking Responsibility</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Managing, Planning, Organising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Communicating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Working with others</w:t>
            </w:r>
          </w:p>
        </w:tc>
        <w:tc>
          <w:tcPr>
            <w:tcW w:w="4111" w:type="dxa"/>
            <w:vMerge/>
          </w:tcPr>
          <w:p w:rsidR="00BD7170" w:rsidRPr="00935453" w:rsidRDefault="00BD7170" w:rsidP="00B87C64">
            <w:pPr>
              <w:pStyle w:val="ListParagraph"/>
              <w:numPr>
                <w:ilvl w:val="0"/>
                <w:numId w:val="9"/>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9"/>
              </w:numPr>
              <w:spacing w:after="0" w:line="240" w:lineRule="auto"/>
              <w:ind w:left="317" w:hanging="142"/>
              <w:rPr>
                <w:rFonts w:asciiTheme="majorHAnsi" w:hAnsiTheme="majorHAnsi"/>
              </w:rPr>
            </w:pPr>
          </w:p>
        </w:tc>
        <w:tc>
          <w:tcPr>
            <w:tcW w:w="2835" w:type="dxa"/>
            <w:vMerge/>
          </w:tcPr>
          <w:p w:rsidR="00BD7170" w:rsidRPr="00935453" w:rsidRDefault="00BD7170" w:rsidP="00B87C64">
            <w:pPr>
              <w:pStyle w:val="ListParagraph"/>
              <w:numPr>
                <w:ilvl w:val="0"/>
                <w:numId w:val="9"/>
              </w:numPr>
              <w:spacing w:after="0" w:line="240" w:lineRule="auto"/>
              <w:ind w:left="459" w:hanging="283"/>
              <w:rPr>
                <w:rFonts w:asciiTheme="majorHAnsi" w:hAnsiTheme="majorHAnsi"/>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38"/>
        </w:trPr>
        <w:tc>
          <w:tcPr>
            <w:tcW w:w="1560" w:type="dxa"/>
            <w:vMerge w:val="restart"/>
          </w:tcPr>
          <w:p w:rsidR="00BD7170" w:rsidRPr="00935453" w:rsidRDefault="00BD7170" w:rsidP="00B87C64">
            <w:pPr>
              <w:rPr>
                <w:rFonts w:asciiTheme="majorHAnsi" w:hAnsiTheme="majorHAnsi"/>
                <w:b/>
              </w:rPr>
            </w:pPr>
            <w:r w:rsidRPr="00935453">
              <w:rPr>
                <w:rFonts w:asciiTheme="majorHAnsi" w:hAnsiTheme="majorHAnsi"/>
                <w:b/>
              </w:rPr>
              <w:lastRenderedPageBreak/>
              <w:t>Scottish Unit: Migration and Empire</w:t>
            </w:r>
          </w:p>
        </w:tc>
        <w:tc>
          <w:tcPr>
            <w:tcW w:w="3260" w:type="dxa"/>
          </w:tcPr>
          <w:p w:rsidR="00BD7170" w:rsidRPr="00935453" w:rsidRDefault="00BD7170" w:rsidP="00B87C64">
            <w:pPr>
              <w:rPr>
                <w:rFonts w:asciiTheme="majorHAnsi" w:hAnsiTheme="majorHAnsi"/>
              </w:rPr>
            </w:pPr>
            <w:r w:rsidRPr="00935453">
              <w:rPr>
                <w:rFonts w:asciiTheme="majorHAnsi" w:hAnsiTheme="majorHAnsi" w:cs="Arial"/>
              </w:rPr>
              <w:t>evaluating historical sources</w:t>
            </w:r>
          </w:p>
        </w:tc>
        <w:tc>
          <w:tcPr>
            <w:tcW w:w="4111" w:type="dxa"/>
            <w:vMerge w:val="restart"/>
          </w:tcPr>
          <w:p w:rsidR="00BD7170" w:rsidRPr="00935453" w:rsidRDefault="00BD7170" w:rsidP="00B87C64">
            <w:pPr>
              <w:pStyle w:val="ListParagraph"/>
              <w:numPr>
                <w:ilvl w:val="0"/>
                <w:numId w:val="16"/>
              </w:numPr>
              <w:spacing w:after="0" w:line="240" w:lineRule="auto"/>
              <w:rPr>
                <w:rFonts w:asciiTheme="majorHAnsi" w:hAnsiTheme="majorHAnsi"/>
              </w:rPr>
            </w:pPr>
            <w:r w:rsidRPr="00935453">
              <w:rPr>
                <w:rFonts w:asciiTheme="majorHAnsi" w:hAnsiTheme="majorHAnsi"/>
              </w:rPr>
              <w:t xml:space="preserve">Evaluate the usefulness of sources as evidence of the above issues: </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Taking into account the date, origin, type, and purpose whilst going into depth supporting their evaluation with accurate knowledge;</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Evaluating the usefulness of two pieces of content from the source and supporting their evaluation with accurate knowledge;</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Identifying two limitations of the source in detail</w:t>
            </w:r>
          </w:p>
          <w:p w:rsidR="00BD7170" w:rsidRPr="00935453" w:rsidRDefault="00BD7170" w:rsidP="00B87C64">
            <w:pPr>
              <w:pStyle w:val="ListParagraph"/>
              <w:numPr>
                <w:ilvl w:val="0"/>
                <w:numId w:val="16"/>
              </w:numPr>
              <w:spacing w:after="0" w:line="240" w:lineRule="auto"/>
              <w:rPr>
                <w:rFonts w:asciiTheme="majorHAnsi" w:hAnsiTheme="majorHAnsi"/>
              </w:rPr>
            </w:pPr>
            <w:r w:rsidRPr="00935453">
              <w:rPr>
                <w:rFonts w:asciiTheme="majorHAnsi" w:hAnsiTheme="majorHAnsi"/>
              </w:rPr>
              <w:t xml:space="preserve">Compare the content of two sources in detail: </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Making up to 4 detailed comparisons from the sources, providing evidence from each source to support this;</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xml:space="preserve">- Making a holistic comparison of both sources </w:t>
            </w:r>
          </w:p>
          <w:p w:rsidR="00BD7170" w:rsidRPr="00935453" w:rsidRDefault="00BD7170" w:rsidP="00B87C64">
            <w:pPr>
              <w:pStyle w:val="ListParagraph"/>
              <w:numPr>
                <w:ilvl w:val="0"/>
                <w:numId w:val="16"/>
              </w:numPr>
              <w:spacing w:after="0" w:line="240" w:lineRule="auto"/>
              <w:rPr>
                <w:rFonts w:asciiTheme="majorHAnsi" w:hAnsiTheme="majorHAnsi"/>
              </w:rPr>
            </w:pPr>
            <w:r w:rsidRPr="00935453">
              <w:rPr>
                <w:rFonts w:asciiTheme="majorHAnsi" w:hAnsiTheme="majorHAnsi"/>
              </w:rPr>
              <w:t>Contextualising sources in detail</w:t>
            </w:r>
            <w:r w:rsidR="00935453">
              <w:rPr>
                <w:rFonts w:asciiTheme="majorHAnsi" w:hAnsiTheme="majorHAnsi"/>
              </w:rPr>
              <w:t xml:space="preserve"> in a ‘How Fully’ question</w:t>
            </w:r>
            <w:r w:rsidRPr="00935453">
              <w:rPr>
                <w:rFonts w:asciiTheme="majorHAnsi" w:hAnsiTheme="majorHAnsi"/>
              </w:rPr>
              <w:t>:</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A judgement must be made about the extent to which the source provides a full description or explanation;</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Up to three points from the source must be identified, and interpreted to support the judgement;</w:t>
            </w:r>
          </w:p>
          <w:p w:rsidR="00BD7170" w:rsidRPr="00935453" w:rsidRDefault="00BD7170" w:rsidP="00B87C64">
            <w:pPr>
              <w:pStyle w:val="ListParagraph"/>
              <w:spacing w:after="0" w:line="240" w:lineRule="auto"/>
              <w:ind w:left="360"/>
              <w:rPr>
                <w:rFonts w:asciiTheme="majorHAnsi" w:hAnsiTheme="majorHAnsi"/>
              </w:rPr>
            </w:pPr>
            <w:r w:rsidRPr="00935453">
              <w:rPr>
                <w:rFonts w:asciiTheme="majorHAnsi" w:hAnsiTheme="majorHAnsi"/>
              </w:rPr>
              <w:t>- Significant points of omission based on the pupils own knowledge must also be referred to.</w:t>
            </w:r>
          </w:p>
        </w:tc>
        <w:tc>
          <w:tcPr>
            <w:tcW w:w="2551" w:type="dxa"/>
            <w:vMerge w:val="restart"/>
          </w:tcPr>
          <w:p w:rsidR="00BD7170" w:rsidRPr="00935453" w:rsidRDefault="00BD7170" w:rsidP="00B87C64">
            <w:pPr>
              <w:rPr>
                <w:rFonts w:asciiTheme="majorHAnsi" w:hAnsiTheme="majorHAnsi"/>
              </w:rPr>
            </w:pPr>
            <w:r w:rsidRPr="00935453">
              <w:rPr>
                <w:rFonts w:asciiTheme="majorHAnsi" w:hAnsiTheme="majorHAnsi"/>
              </w:rPr>
              <w:t>Regularly revise and practise source handling questions to prepare for timed skill questions in class.</w:t>
            </w:r>
          </w:p>
          <w:p w:rsidR="00BD7170" w:rsidRPr="00935453" w:rsidRDefault="00BD7170" w:rsidP="00B87C64">
            <w:pPr>
              <w:rPr>
                <w:rFonts w:asciiTheme="majorHAnsi" w:hAnsiTheme="majorHAnsi"/>
              </w:rPr>
            </w:pPr>
          </w:p>
        </w:tc>
        <w:tc>
          <w:tcPr>
            <w:tcW w:w="2835" w:type="dxa"/>
            <w:vMerge w:val="restart"/>
          </w:tcPr>
          <w:p w:rsidR="00BD7170" w:rsidRPr="00935453" w:rsidRDefault="00BD7170" w:rsidP="00B87C64">
            <w:pPr>
              <w:rPr>
                <w:rFonts w:asciiTheme="majorHAnsi" w:hAnsiTheme="majorHAnsi"/>
              </w:rPr>
            </w:pPr>
            <w:r w:rsidRPr="00935453">
              <w:rPr>
                <w:rFonts w:asciiTheme="majorHAnsi" w:hAnsiTheme="majorHAnsi"/>
              </w:rPr>
              <w:t>Encouragement to revise/study at home</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any sources of information at home (computer/internet)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of local library</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Availability of online resources such as Edmodo and google classroom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Past papers available at home</w:t>
            </w:r>
          </w:p>
          <w:p w:rsidR="00BD7170" w:rsidRPr="00935453" w:rsidRDefault="00BD7170" w:rsidP="00B87C64">
            <w:pPr>
              <w:rPr>
                <w:rFonts w:asciiTheme="majorHAnsi" w:hAnsiTheme="majorHAnsi" w:cstheme="minorHAnsi"/>
                <w:iCs/>
              </w:rPr>
            </w:pPr>
          </w:p>
        </w:tc>
        <w:tc>
          <w:tcPr>
            <w:tcW w:w="1985" w:type="dxa"/>
            <w:vMerge w:val="restart"/>
          </w:tcPr>
          <w:p w:rsidR="00BD7170" w:rsidRPr="00935453" w:rsidRDefault="00BD7170" w:rsidP="00B87C64">
            <w:pPr>
              <w:rPr>
                <w:rFonts w:asciiTheme="majorHAnsi" w:hAnsiTheme="majorHAnsi"/>
              </w:rPr>
            </w:pPr>
            <w:r w:rsidRPr="00935453">
              <w:rPr>
                <w:rFonts w:asciiTheme="majorHAnsi" w:hAnsiTheme="majorHAnsi"/>
              </w:rPr>
              <w:t>Timed Questions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End of unit assessment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Prelim</w:t>
            </w:r>
          </w:p>
          <w:p w:rsidR="00BD7170" w:rsidRPr="00935453" w:rsidRDefault="00BD7170" w:rsidP="00B87C64">
            <w:pPr>
              <w:rPr>
                <w:rFonts w:asciiTheme="majorHAnsi" w:hAnsiTheme="majorHAnsi"/>
              </w:rPr>
            </w:pPr>
          </w:p>
        </w:tc>
      </w:tr>
      <w:tr w:rsidR="00935453" w:rsidRPr="00935453" w:rsidTr="00B87C64">
        <w:trPr>
          <w:trHeight w:val="736"/>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rPr>
                <w:rFonts w:asciiTheme="majorHAnsi" w:hAnsiTheme="majorHAnsi"/>
              </w:rPr>
            </w:pPr>
            <w:r w:rsidRPr="00935453">
              <w:rPr>
                <w:rFonts w:asciiTheme="majorHAnsi" w:hAnsiTheme="majorHAnsi"/>
              </w:rPr>
              <w:t>Passport of Skills</w:t>
            </w:r>
          </w:p>
        </w:tc>
        <w:tc>
          <w:tcPr>
            <w:tcW w:w="411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835" w:type="dxa"/>
            <w:vMerge/>
          </w:tcPr>
          <w:p w:rsidR="00BD7170" w:rsidRPr="00935453" w:rsidRDefault="00BD7170" w:rsidP="00B87C64">
            <w:pPr>
              <w:pStyle w:val="ListParagraph"/>
              <w:numPr>
                <w:ilvl w:val="0"/>
                <w:numId w:val="12"/>
              </w:numPr>
              <w:spacing w:after="0" w:line="240" w:lineRule="auto"/>
              <w:rPr>
                <w:rFonts w:asciiTheme="majorHAnsi" w:hAnsiTheme="majorHAnsi" w:cstheme="minorHAnsi"/>
                <w:iCs/>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36"/>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Taking Responsibility</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Managing, Planning, Organising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Communicating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Working with others</w:t>
            </w:r>
          </w:p>
        </w:tc>
        <w:tc>
          <w:tcPr>
            <w:tcW w:w="411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835" w:type="dxa"/>
            <w:vMerge/>
          </w:tcPr>
          <w:p w:rsidR="00BD7170" w:rsidRPr="00935453" w:rsidRDefault="00BD7170" w:rsidP="00B87C64">
            <w:pPr>
              <w:pStyle w:val="ListParagraph"/>
              <w:numPr>
                <w:ilvl w:val="0"/>
                <w:numId w:val="12"/>
              </w:numPr>
              <w:spacing w:after="0" w:line="240" w:lineRule="auto"/>
              <w:rPr>
                <w:rFonts w:asciiTheme="majorHAnsi" w:hAnsiTheme="majorHAnsi" w:cstheme="minorHAnsi"/>
                <w:iCs/>
              </w:rPr>
            </w:pPr>
          </w:p>
        </w:tc>
        <w:tc>
          <w:tcPr>
            <w:tcW w:w="1985" w:type="dxa"/>
            <w:vMerge/>
          </w:tcPr>
          <w:p w:rsidR="00BD7170" w:rsidRPr="00935453" w:rsidRDefault="00BD7170" w:rsidP="00B87C64">
            <w:pPr>
              <w:rPr>
                <w:rFonts w:asciiTheme="majorHAnsi" w:hAnsiTheme="majorHAnsi"/>
              </w:rPr>
            </w:pPr>
          </w:p>
        </w:tc>
      </w:tr>
    </w:tbl>
    <w:p w:rsidR="00BD7170" w:rsidRPr="00935453" w:rsidRDefault="00BD7170" w:rsidP="00BD7170">
      <w:pPr>
        <w:rPr>
          <w:rFonts w:asciiTheme="majorHAnsi" w:hAnsiTheme="majorHAnsi"/>
        </w:rPr>
      </w:pPr>
    </w:p>
    <w:p w:rsidR="00BD7170" w:rsidRPr="00935453" w:rsidRDefault="00BD7170">
      <w:pPr>
        <w:rPr>
          <w:rFonts w:asciiTheme="majorHAnsi" w:hAnsiTheme="majorHAnsi"/>
        </w:rPr>
      </w:pPr>
      <w:r w:rsidRPr="00935453">
        <w:rPr>
          <w:rFonts w:asciiTheme="majorHAnsi" w:hAnsiTheme="majorHAnsi"/>
        </w:rPr>
        <w:br w:type="page"/>
      </w:r>
    </w:p>
    <w:tbl>
      <w:tblPr>
        <w:tblStyle w:val="TableGrid"/>
        <w:tblW w:w="16302" w:type="dxa"/>
        <w:tblInd w:w="-1139" w:type="dxa"/>
        <w:tblLayout w:type="fixed"/>
        <w:tblLook w:val="04A0" w:firstRow="1" w:lastRow="0" w:firstColumn="1" w:lastColumn="0" w:noHBand="0" w:noVBand="1"/>
      </w:tblPr>
      <w:tblGrid>
        <w:gridCol w:w="1560"/>
        <w:gridCol w:w="3260"/>
        <w:gridCol w:w="4111"/>
        <w:gridCol w:w="2551"/>
        <w:gridCol w:w="2835"/>
        <w:gridCol w:w="1985"/>
      </w:tblGrid>
      <w:tr w:rsidR="00935453" w:rsidRPr="00935453" w:rsidTr="00B87C64">
        <w:tc>
          <w:tcPr>
            <w:tcW w:w="1560" w:type="dxa"/>
          </w:tcPr>
          <w:p w:rsidR="00BD7170" w:rsidRPr="00935453" w:rsidRDefault="00BD7170" w:rsidP="00B87C64">
            <w:pPr>
              <w:jc w:val="center"/>
              <w:rPr>
                <w:rFonts w:asciiTheme="majorHAnsi" w:hAnsiTheme="majorHAnsi"/>
                <w:b/>
                <w:sz w:val="36"/>
                <w:szCs w:val="36"/>
              </w:rPr>
            </w:pPr>
            <w:r w:rsidRPr="00935453">
              <w:rPr>
                <w:rFonts w:asciiTheme="majorHAnsi" w:hAnsiTheme="majorHAnsi"/>
                <w:b/>
                <w:sz w:val="36"/>
                <w:szCs w:val="36"/>
              </w:rPr>
              <w:lastRenderedPageBreak/>
              <w:t>Higher</w:t>
            </w:r>
          </w:p>
        </w:tc>
        <w:tc>
          <w:tcPr>
            <w:tcW w:w="3260" w:type="dxa"/>
          </w:tcPr>
          <w:p w:rsidR="00BD7170" w:rsidRPr="00935453" w:rsidRDefault="00BD7170" w:rsidP="00B87C64">
            <w:pPr>
              <w:rPr>
                <w:rFonts w:asciiTheme="majorHAnsi" w:hAnsiTheme="majorHAnsi"/>
                <w:b/>
              </w:rPr>
            </w:pPr>
            <w:r w:rsidRPr="00935453">
              <w:rPr>
                <w:rFonts w:asciiTheme="majorHAnsi" w:hAnsiTheme="majorHAnsi"/>
                <w:b/>
              </w:rPr>
              <w:t>Learning Intention</w:t>
            </w:r>
          </w:p>
        </w:tc>
        <w:tc>
          <w:tcPr>
            <w:tcW w:w="4111" w:type="dxa"/>
          </w:tcPr>
          <w:p w:rsidR="00BD7170" w:rsidRPr="00935453" w:rsidRDefault="00BD7170" w:rsidP="00B87C64">
            <w:pPr>
              <w:rPr>
                <w:rFonts w:asciiTheme="majorHAnsi" w:hAnsiTheme="majorHAnsi"/>
                <w:b/>
              </w:rPr>
            </w:pPr>
            <w:r w:rsidRPr="00935453">
              <w:rPr>
                <w:rFonts w:asciiTheme="majorHAnsi" w:hAnsiTheme="majorHAnsi"/>
                <w:b/>
              </w:rPr>
              <w:t>Success Criteria – learners will be able to;</w:t>
            </w:r>
          </w:p>
        </w:tc>
        <w:tc>
          <w:tcPr>
            <w:tcW w:w="2551" w:type="dxa"/>
          </w:tcPr>
          <w:p w:rsidR="00BD7170" w:rsidRPr="00935453" w:rsidRDefault="00BD7170" w:rsidP="00B87C64">
            <w:pPr>
              <w:rPr>
                <w:rFonts w:asciiTheme="majorHAnsi" w:hAnsiTheme="majorHAnsi"/>
                <w:b/>
              </w:rPr>
            </w:pPr>
            <w:r w:rsidRPr="00935453">
              <w:rPr>
                <w:rFonts w:asciiTheme="majorHAnsi" w:hAnsiTheme="majorHAnsi"/>
                <w:b/>
              </w:rPr>
              <w:t>Planned Homework activities</w:t>
            </w:r>
          </w:p>
        </w:tc>
        <w:tc>
          <w:tcPr>
            <w:tcW w:w="2835" w:type="dxa"/>
          </w:tcPr>
          <w:p w:rsidR="00BD7170" w:rsidRPr="00935453" w:rsidRDefault="00BD7170" w:rsidP="00B87C64">
            <w:pPr>
              <w:rPr>
                <w:rFonts w:asciiTheme="majorHAnsi" w:hAnsiTheme="majorHAnsi"/>
                <w:b/>
              </w:rPr>
            </w:pPr>
            <w:r w:rsidRPr="00935453">
              <w:rPr>
                <w:rFonts w:asciiTheme="majorHAnsi" w:hAnsiTheme="majorHAnsi"/>
                <w:b/>
              </w:rPr>
              <w:t>Ways to Support Learning at Home</w:t>
            </w:r>
          </w:p>
        </w:tc>
        <w:tc>
          <w:tcPr>
            <w:tcW w:w="1985" w:type="dxa"/>
          </w:tcPr>
          <w:p w:rsidR="00BD7170" w:rsidRPr="00935453" w:rsidRDefault="00BD7170" w:rsidP="00B87C64">
            <w:pPr>
              <w:rPr>
                <w:rFonts w:asciiTheme="majorHAnsi" w:hAnsiTheme="majorHAnsi"/>
                <w:b/>
              </w:rPr>
            </w:pPr>
            <w:r w:rsidRPr="00935453">
              <w:rPr>
                <w:rFonts w:asciiTheme="majorHAnsi" w:hAnsiTheme="majorHAnsi"/>
                <w:b/>
              </w:rPr>
              <w:t xml:space="preserve">Assessment </w:t>
            </w:r>
          </w:p>
        </w:tc>
      </w:tr>
      <w:tr w:rsidR="00935453" w:rsidRPr="00935453" w:rsidTr="00B87C64">
        <w:trPr>
          <w:trHeight w:val="798"/>
        </w:trPr>
        <w:tc>
          <w:tcPr>
            <w:tcW w:w="1560" w:type="dxa"/>
            <w:vMerge w:val="restart"/>
          </w:tcPr>
          <w:p w:rsidR="00BD7170" w:rsidRPr="00935453" w:rsidRDefault="00BD7170" w:rsidP="00B87C64">
            <w:pPr>
              <w:rPr>
                <w:rFonts w:asciiTheme="majorHAnsi" w:hAnsiTheme="majorHAnsi"/>
                <w:b/>
              </w:rPr>
            </w:pPr>
            <w:r w:rsidRPr="00935453">
              <w:rPr>
                <w:rFonts w:asciiTheme="majorHAnsi" w:hAnsiTheme="majorHAnsi"/>
                <w:b/>
              </w:rPr>
              <w:t>British Unit: Britain, 1851-1951</w:t>
            </w:r>
          </w:p>
          <w:p w:rsidR="00BD7170" w:rsidRPr="00935453" w:rsidRDefault="00BD7170" w:rsidP="00B87C64">
            <w:pPr>
              <w:rPr>
                <w:rFonts w:asciiTheme="majorHAnsi" w:hAnsiTheme="majorHAnsi"/>
                <w:b/>
              </w:rPr>
            </w:pPr>
          </w:p>
        </w:tc>
        <w:tc>
          <w:tcPr>
            <w:tcW w:w="3260" w:type="dxa"/>
          </w:tcPr>
          <w:p w:rsidR="00BD7170" w:rsidRPr="00935453" w:rsidRDefault="00BD7170" w:rsidP="00B87C64">
            <w:pPr>
              <w:pStyle w:val="ListParagraph"/>
              <w:spacing w:after="0" w:line="240" w:lineRule="auto"/>
              <w:ind w:left="0"/>
              <w:rPr>
                <w:rFonts w:asciiTheme="majorHAnsi" w:hAnsiTheme="majorHAnsi"/>
              </w:rPr>
            </w:pPr>
            <w:r w:rsidRPr="00935453">
              <w:rPr>
                <w:rFonts w:asciiTheme="majorHAnsi" w:hAnsiTheme="majorHAnsi" w:cs="Arial"/>
              </w:rPr>
              <w:t>describing, explaining and analysing detailed and accurate knowledge and understanding of the topic ‘Britain, 1851-1951’</w:t>
            </w:r>
          </w:p>
        </w:tc>
        <w:tc>
          <w:tcPr>
            <w:tcW w:w="4111" w:type="dxa"/>
            <w:vMerge w:val="restart"/>
          </w:tcPr>
          <w:p w:rsidR="00BD7170" w:rsidRPr="00935453" w:rsidRDefault="00BD7170" w:rsidP="00B87C64">
            <w:pPr>
              <w:rPr>
                <w:rFonts w:asciiTheme="majorHAnsi" w:hAnsiTheme="majorHAnsi"/>
              </w:rPr>
            </w:pPr>
            <w:r w:rsidRPr="00935453">
              <w:rPr>
                <w:rFonts w:asciiTheme="majorHAnsi" w:hAnsiTheme="majorHAnsi"/>
              </w:rPr>
              <w:t>A study of the United Kingdom into a modern democracy and the development of the role of the state in the welfare of its citizens, illustrating the themes of authority, ideology and rights. The following issues are studied:</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Issue 3 – An evaluation of the reasons why women won greater political equality by 1928</w:t>
            </w:r>
          </w:p>
          <w:p w:rsidR="00BD7170" w:rsidRPr="00935453" w:rsidRDefault="00BD7170" w:rsidP="00B87C64">
            <w:pPr>
              <w:pStyle w:val="ListParagraph"/>
              <w:numPr>
                <w:ilvl w:val="0"/>
                <w:numId w:val="12"/>
              </w:numPr>
              <w:rPr>
                <w:rFonts w:asciiTheme="majorHAnsi" w:hAnsiTheme="majorHAnsi"/>
              </w:rPr>
            </w:pPr>
            <w:r w:rsidRPr="00935453">
              <w:rPr>
                <w:rFonts w:asciiTheme="majorHAnsi" w:hAnsiTheme="majorHAnsi"/>
              </w:rPr>
              <w:t>Changing attitudes to women in society: Why did women want the vote?; The women’s suffrage campaigns; The role of the NUWSS; The WSPU – The Suffragettes; The militant Suffragette campaign up to 1914; The part played by women in the war effort, 1914-1918; The example of other countries</w:t>
            </w:r>
          </w:p>
          <w:p w:rsidR="00BD7170" w:rsidRPr="00935453" w:rsidRDefault="00BD7170" w:rsidP="00B87C64">
            <w:pPr>
              <w:rPr>
                <w:rFonts w:asciiTheme="majorHAnsi" w:hAnsiTheme="majorHAnsi"/>
              </w:rPr>
            </w:pPr>
            <w:r w:rsidRPr="00935453">
              <w:rPr>
                <w:rFonts w:asciiTheme="majorHAnsi" w:hAnsiTheme="majorHAnsi"/>
              </w:rPr>
              <w:t>Issue 4 – An evaluation of the reasons why the Liberals introduced social welfare reforms, 1906 – 1914</w:t>
            </w:r>
          </w:p>
          <w:p w:rsidR="00BD7170" w:rsidRPr="00935453" w:rsidRDefault="00BD7170" w:rsidP="00B87C64">
            <w:pPr>
              <w:pStyle w:val="ListParagraph"/>
              <w:numPr>
                <w:ilvl w:val="0"/>
                <w:numId w:val="12"/>
              </w:numPr>
              <w:rPr>
                <w:rFonts w:asciiTheme="majorHAnsi" w:hAnsiTheme="majorHAnsi"/>
              </w:rPr>
            </w:pPr>
            <w:r w:rsidRPr="00935453">
              <w:rPr>
                <w:rFonts w:asciiTheme="majorHAnsi" w:hAnsiTheme="majorHAnsi"/>
              </w:rPr>
              <w:t xml:space="preserve">Concerns over poverty – the social surveys of Booth and Rowntree; Municipal socialism; Foreign examples; National efficiency; Fears over national security; The rise of </w:t>
            </w:r>
            <w:r w:rsidRPr="00935453">
              <w:rPr>
                <w:rFonts w:asciiTheme="majorHAnsi" w:hAnsiTheme="majorHAnsi"/>
              </w:rPr>
              <w:lastRenderedPageBreak/>
              <w:t>the New Liberalism; Party Advantage; The rise of Labour</w:t>
            </w:r>
          </w:p>
          <w:p w:rsidR="00BD7170" w:rsidRPr="00935453" w:rsidRDefault="00BD7170" w:rsidP="00B87C64">
            <w:pPr>
              <w:pStyle w:val="ListParagraph"/>
              <w:spacing w:after="0" w:line="240" w:lineRule="auto"/>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Issue 5 – An assessment of the effectiveness of the Liberal social welfare reforms</w:t>
            </w:r>
          </w:p>
          <w:p w:rsidR="00BD7170" w:rsidRPr="00935453" w:rsidRDefault="00BD7170" w:rsidP="00B87C64">
            <w:pPr>
              <w:pStyle w:val="ListParagraph"/>
              <w:numPr>
                <w:ilvl w:val="0"/>
                <w:numId w:val="12"/>
              </w:numPr>
              <w:rPr>
                <w:rFonts w:asciiTheme="majorHAnsi" w:hAnsiTheme="majorHAnsi"/>
              </w:rPr>
            </w:pPr>
            <w:r w:rsidRPr="00935453">
              <w:rPr>
                <w:rFonts w:asciiTheme="majorHAnsi" w:hAnsiTheme="majorHAnsi"/>
              </w:rPr>
              <w:t>The aims of the Liberal reforms; The extent to which the Liberal reforms met these and the needs of the British people</w:t>
            </w:r>
          </w:p>
          <w:p w:rsidR="00BD7170" w:rsidRPr="00935453" w:rsidRDefault="00BD7170" w:rsidP="00B87C64">
            <w:pPr>
              <w:rPr>
                <w:rFonts w:asciiTheme="majorHAnsi" w:hAnsiTheme="majorHAnsi"/>
              </w:rPr>
            </w:pPr>
            <w:r w:rsidRPr="00935453">
              <w:rPr>
                <w:rFonts w:asciiTheme="majorHAnsi" w:hAnsiTheme="majorHAnsi"/>
              </w:rPr>
              <w:t xml:space="preserve">Issue 6 – An assessment of the effectiveness of the Labour social welfare reforms, 1945 – 1951 </w:t>
            </w:r>
          </w:p>
          <w:p w:rsidR="00BD7170" w:rsidRPr="00935453" w:rsidRDefault="00BD7170" w:rsidP="00B87C64">
            <w:pPr>
              <w:pStyle w:val="ListParagraph"/>
              <w:numPr>
                <w:ilvl w:val="0"/>
                <w:numId w:val="12"/>
              </w:numPr>
              <w:rPr>
                <w:rFonts w:asciiTheme="majorHAnsi" w:hAnsiTheme="majorHAnsi"/>
              </w:rPr>
            </w:pPr>
            <w:r w:rsidRPr="00935453">
              <w:rPr>
                <w:rFonts w:asciiTheme="majorHAnsi" w:hAnsiTheme="majorHAnsi"/>
              </w:rPr>
              <w:t>The aims of the welfare state; The extent  to which the Labour reforms met these and the needs of the British people</w:t>
            </w:r>
          </w:p>
        </w:tc>
        <w:tc>
          <w:tcPr>
            <w:tcW w:w="2551" w:type="dxa"/>
            <w:vMerge w:val="restart"/>
          </w:tcPr>
          <w:p w:rsidR="00BD7170" w:rsidRPr="00935453" w:rsidRDefault="00BD7170" w:rsidP="00B87C64">
            <w:pPr>
              <w:rPr>
                <w:rFonts w:asciiTheme="majorHAnsi" w:hAnsiTheme="majorHAnsi"/>
              </w:rPr>
            </w:pPr>
            <w:r w:rsidRPr="00935453">
              <w:rPr>
                <w:rFonts w:asciiTheme="majorHAnsi" w:hAnsiTheme="majorHAnsi"/>
              </w:rPr>
              <w:lastRenderedPageBreak/>
              <w:t>Regularly revise essay plans for regular timed essay questions in class, prelim and exam.</w:t>
            </w:r>
          </w:p>
          <w:p w:rsidR="00BD7170" w:rsidRPr="00935453" w:rsidRDefault="00BD7170" w:rsidP="00B87C64">
            <w:pPr>
              <w:rPr>
                <w:rFonts w:asciiTheme="majorHAnsi" w:hAnsiTheme="majorHAnsi"/>
              </w:rPr>
            </w:pPr>
          </w:p>
        </w:tc>
        <w:tc>
          <w:tcPr>
            <w:tcW w:w="2835" w:type="dxa"/>
            <w:vMerge w:val="restart"/>
          </w:tcPr>
          <w:p w:rsidR="00BD7170" w:rsidRPr="00935453" w:rsidRDefault="00BD7170" w:rsidP="00B87C64">
            <w:pPr>
              <w:rPr>
                <w:rFonts w:asciiTheme="majorHAnsi" w:hAnsiTheme="majorHAnsi"/>
              </w:rPr>
            </w:pPr>
            <w:r w:rsidRPr="00935453">
              <w:rPr>
                <w:rFonts w:asciiTheme="majorHAnsi" w:hAnsiTheme="majorHAnsi"/>
              </w:rPr>
              <w:t>Encouragement to revise/study at home</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any sources of information at home (computer/internet)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of local library</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Availability of online resources such as Edmodo and google classroom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Past papers available at home</w:t>
            </w:r>
          </w:p>
          <w:p w:rsidR="00BD7170" w:rsidRPr="00935453" w:rsidRDefault="00BD7170" w:rsidP="00B87C64">
            <w:pPr>
              <w:rPr>
                <w:rFonts w:asciiTheme="majorHAnsi" w:hAnsiTheme="majorHAnsi"/>
              </w:rPr>
            </w:pPr>
          </w:p>
        </w:tc>
        <w:tc>
          <w:tcPr>
            <w:tcW w:w="1985" w:type="dxa"/>
            <w:vMerge w:val="restart"/>
          </w:tcPr>
          <w:p w:rsidR="00BD7170" w:rsidRPr="00935453" w:rsidRDefault="00BD7170" w:rsidP="00B87C64">
            <w:pPr>
              <w:rPr>
                <w:rFonts w:asciiTheme="majorHAnsi" w:hAnsiTheme="majorHAnsi"/>
              </w:rPr>
            </w:pPr>
            <w:r w:rsidRPr="00935453">
              <w:rPr>
                <w:rFonts w:asciiTheme="majorHAnsi" w:hAnsiTheme="majorHAnsi"/>
              </w:rPr>
              <w:t>Timed Questions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End of unit assessment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Prelim</w:t>
            </w:r>
          </w:p>
          <w:p w:rsidR="00BD7170" w:rsidRPr="00935453" w:rsidRDefault="00BD7170" w:rsidP="00B87C64">
            <w:pPr>
              <w:rPr>
                <w:rFonts w:asciiTheme="majorHAnsi" w:hAnsiTheme="majorHAnsi"/>
              </w:rPr>
            </w:pPr>
          </w:p>
          <w:p w:rsidR="00BD7170" w:rsidRPr="00935453" w:rsidRDefault="00BD7170" w:rsidP="00B87C64">
            <w:pPr>
              <w:pStyle w:val="ListParagraph"/>
              <w:ind w:left="343"/>
              <w:rPr>
                <w:rFonts w:asciiTheme="majorHAnsi" w:hAnsiTheme="majorHAnsi"/>
              </w:rPr>
            </w:pPr>
          </w:p>
        </w:tc>
      </w:tr>
      <w:tr w:rsidR="00935453" w:rsidRPr="00935453" w:rsidTr="00B87C64">
        <w:trPr>
          <w:trHeight w:val="798"/>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rPr>
                <w:rFonts w:asciiTheme="majorHAnsi" w:hAnsiTheme="majorHAnsi"/>
              </w:rPr>
            </w:pPr>
            <w:r w:rsidRPr="00935453">
              <w:rPr>
                <w:rFonts w:asciiTheme="majorHAnsi" w:hAnsiTheme="majorHAnsi"/>
              </w:rPr>
              <w:t>Passport of Skills</w:t>
            </w:r>
          </w:p>
        </w:tc>
        <w:tc>
          <w:tcPr>
            <w:tcW w:w="4111" w:type="dxa"/>
            <w:vMerge/>
          </w:tcPr>
          <w:p w:rsidR="00BD7170" w:rsidRPr="00935453" w:rsidRDefault="00BD7170" w:rsidP="00B87C64">
            <w:pPr>
              <w:pStyle w:val="ListParagraph"/>
              <w:numPr>
                <w:ilvl w:val="0"/>
                <w:numId w:val="9"/>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9"/>
              </w:numPr>
              <w:spacing w:after="0" w:line="240" w:lineRule="auto"/>
              <w:ind w:left="317" w:hanging="142"/>
              <w:rPr>
                <w:rFonts w:asciiTheme="majorHAnsi" w:hAnsiTheme="majorHAnsi"/>
              </w:rPr>
            </w:pPr>
          </w:p>
        </w:tc>
        <w:tc>
          <w:tcPr>
            <w:tcW w:w="2835" w:type="dxa"/>
            <w:vMerge/>
          </w:tcPr>
          <w:p w:rsidR="00BD7170" w:rsidRPr="00935453" w:rsidRDefault="00BD7170" w:rsidP="00B87C64">
            <w:pPr>
              <w:pStyle w:val="ListParagraph"/>
              <w:numPr>
                <w:ilvl w:val="0"/>
                <w:numId w:val="9"/>
              </w:numPr>
              <w:spacing w:after="0" w:line="240" w:lineRule="auto"/>
              <w:ind w:left="459" w:hanging="283"/>
              <w:rPr>
                <w:rFonts w:asciiTheme="majorHAnsi" w:hAnsiTheme="majorHAnsi"/>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98"/>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Taking Responsibility</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Managing, Planning, Organising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Communicating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Working with others</w:t>
            </w:r>
          </w:p>
        </w:tc>
        <w:tc>
          <w:tcPr>
            <w:tcW w:w="4111" w:type="dxa"/>
            <w:vMerge/>
          </w:tcPr>
          <w:p w:rsidR="00BD7170" w:rsidRPr="00935453" w:rsidRDefault="00BD7170" w:rsidP="00B87C64">
            <w:pPr>
              <w:pStyle w:val="ListParagraph"/>
              <w:numPr>
                <w:ilvl w:val="0"/>
                <w:numId w:val="9"/>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9"/>
              </w:numPr>
              <w:spacing w:after="0" w:line="240" w:lineRule="auto"/>
              <w:ind w:left="317" w:hanging="142"/>
              <w:rPr>
                <w:rFonts w:asciiTheme="majorHAnsi" w:hAnsiTheme="majorHAnsi"/>
              </w:rPr>
            </w:pPr>
          </w:p>
        </w:tc>
        <w:tc>
          <w:tcPr>
            <w:tcW w:w="2835" w:type="dxa"/>
            <w:vMerge/>
          </w:tcPr>
          <w:p w:rsidR="00BD7170" w:rsidRPr="00935453" w:rsidRDefault="00BD7170" w:rsidP="00B87C64">
            <w:pPr>
              <w:pStyle w:val="ListParagraph"/>
              <w:numPr>
                <w:ilvl w:val="0"/>
                <w:numId w:val="9"/>
              </w:numPr>
              <w:spacing w:after="0" w:line="240" w:lineRule="auto"/>
              <w:ind w:left="459" w:hanging="283"/>
              <w:rPr>
                <w:rFonts w:asciiTheme="majorHAnsi" w:hAnsiTheme="majorHAnsi"/>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38"/>
        </w:trPr>
        <w:tc>
          <w:tcPr>
            <w:tcW w:w="1560" w:type="dxa"/>
            <w:vMerge w:val="restart"/>
          </w:tcPr>
          <w:p w:rsidR="00BD7170" w:rsidRPr="00935453" w:rsidRDefault="00BD7170" w:rsidP="00B87C64">
            <w:pPr>
              <w:rPr>
                <w:rFonts w:asciiTheme="majorHAnsi" w:hAnsiTheme="majorHAnsi"/>
                <w:b/>
              </w:rPr>
            </w:pPr>
            <w:r w:rsidRPr="00935453">
              <w:rPr>
                <w:rFonts w:asciiTheme="majorHAnsi" w:hAnsiTheme="majorHAnsi"/>
                <w:b/>
              </w:rPr>
              <w:t>British Unit: Britain, 1851-1951</w:t>
            </w:r>
          </w:p>
        </w:tc>
        <w:tc>
          <w:tcPr>
            <w:tcW w:w="3260" w:type="dxa"/>
          </w:tcPr>
          <w:p w:rsidR="00BD7170" w:rsidRPr="00935453" w:rsidRDefault="00BD7170" w:rsidP="00B87C64">
            <w:pPr>
              <w:rPr>
                <w:rFonts w:asciiTheme="majorHAnsi" w:hAnsiTheme="majorHAnsi" w:cs="Arial"/>
              </w:rPr>
            </w:pPr>
            <w:r w:rsidRPr="00935453">
              <w:rPr>
                <w:rFonts w:asciiTheme="majorHAnsi" w:hAnsiTheme="majorHAnsi" w:cs="Arial"/>
              </w:rPr>
              <w:t>explaining the impact of historical developments, analysing the factors contributing towards historical developments, drawing well-reasoned conclusions and synthesising information in a well-structured manner</w:t>
            </w:r>
          </w:p>
          <w:p w:rsidR="00BD7170" w:rsidRPr="00935453" w:rsidRDefault="00BD7170" w:rsidP="00B87C64">
            <w:pPr>
              <w:rPr>
                <w:rFonts w:asciiTheme="majorHAnsi" w:hAnsiTheme="majorHAnsi"/>
              </w:rPr>
            </w:pPr>
          </w:p>
        </w:tc>
        <w:tc>
          <w:tcPr>
            <w:tcW w:w="4111" w:type="dxa"/>
            <w:vMerge w:val="restart"/>
          </w:tcPr>
          <w:p w:rsidR="00BD7170" w:rsidRPr="00935453" w:rsidRDefault="00BD7170" w:rsidP="00B87C64">
            <w:pPr>
              <w:rPr>
                <w:rFonts w:asciiTheme="majorHAnsi" w:hAnsiTheme="majorHAnsi"/>
              </w:rPr>
            </w:pPr>
            <w:r w:rsidRPr="00935453">
              <w:rPr>
                <w:rFonts w:asciiTheme="majorHAnsi" w:hAnsiTheme="majorHAnsi"/>
              </w:rPr>
              <w:t>Use knowledge in all of the above areas to explain the impact of historical developments, analyse factors contributing towards historical developments, draw well-reasoned conclusions and synthesise information in a well-structured manner.</w:t>
            </w:r>
          </w:p>
        </w:tc>
        <w:tc>
          <w:tcPr>
            <w:tcW w:w="2551" w:type="dxa"/>
            <w:vMerge w:val="restart"/>
          </w:tcPr>
          <w:p w:rsidR="00BD7170" w:rsidRPr="00935453" w:rsidRDefault="00BD7170" w:rsidP="00B87C64">
            <w:pPr>
              <w:rPr>
                <w:rFonts w:asciiTheme="majorHAnsi" w:hAnsiTheme="majorHAnsi"/>
              </w:rPr>
            </w:pPr>
            <w:r w:rsidRPr="00935453">
              <w:rPr>
                <w:rFonts w:asciiTheme="majorHAnsi" w:hAnsiTheme="majorHAnsi"/>
              </w:rPr>
              <w:t>Regularly revise essay plans for regular timed essay questions in class, prelim and exam.</w:t>
            </w:r>
          </w:p>
        </w:tc>
        <w:tc>
          <w:tcPr>
            <w:tcW w:w="2835" w:type="dxa"/>
            <w:vMerge w:val="restart"/>
          </w:tcPr>
          <w:p w:rsidR="00BD7170" w:rsidRPr="00935453" w:rsidRDefault="00BD7170" w:rsidP="00B87C64">
            <w:pPr>
              <w:rPr>
                <w:rFonts w:asciiTheme="majorHAnsi" w:hAnsiTheme="majorHAnsi"/>
              </w:rPr>
            </w:pPr>
            <w:r w:rsidRPr="00935453">
              <w:rPr>
                <w:rFonts w:asciiTheme="majorHAnsi" w:hAnsiTheme="majorHAnsi"/>
              </w:rPr>
              <w:t>Encouragement to revise/study at home</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any sources of information at home (computer/internet)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of local library</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lastRenderedPageBreak/>
              <w:t>Availability of online resources such as Edmodo and google classroom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Past papers available at home</w:t>
            </w:r>
          </w:p>
          <w:p w:rsidR="00BD7170" w:rsidRPr="00935453" w:rsidRDefault="00BD7170" w:rsidP="00B87C64">
            <w:pPr>
              <w:rPr>
                <w:rFonts w:asciiTheme="majorHAnsi" w:hAnsiTheme="majorHAnsi" w:cstheme="minorHAnsi"/>
                <w:iCs/>
              </w:rPr>
            </w:pPr>
          </w:p>
        </w:tc>
        <w:tc>
          <w:tcPr>
            <w:tcW w:w="1985" w:type="dxa"/>
            <w:vMerge w:val="restart"/>
          </w:tcPr>
          <w:p w:rsidR="00BD7170" w:rsidRPr="00935453" w:rsidRDefault="00BD7170" w:rsidP="00B87C64">
            <w:pPr>
              <w:rPr>
                <w:rFonts w:asciiTheme="majorHAnsi" w:hAnsiTheme="majorHAnsi"/>
              </w:rPr>
            </w:pPr>
            <w:r w:rsidRPr="00935453">
              <w:rPr>
                <w:rFonts w:asciiTheme="majorHAnsi" w:hAnsiTheme="majorHAnsi"/>
              </w:rPr>
              <w:lastRenderedPageBreak/>
              <w:t>Timed Questions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End of unit assessment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Prelim</w:t>
            </w:r>
          </w:p>
          <w:p w:rsidR="00BD7170" w:rsidRPr="00935453" w:rsidRDefault="00BD7170" w:rsidP="00B87C64">
            <w:pPr>
              <w:rPr>
                <w:rFonts w:asciiTheme="majorHAnsi" w:hAnsiTheme="majorHAnsi"/>
              </w:rPr>
            </w:pPr>
          </w:p>
        </w:tc>
      </w:tr>
      <w:tr w:rsidR="00935453" w:rsidRPr="00935453" w:rsidTr="00B87C64">
        <w:trPr>
          <w:trHeight w:val="736"/>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rPr>
                <w:rFonts w:asciiTheme="majorHAnsi" w:hAnsiTheme="majorHAnsi"/>
              </w:rPr>
            </w:pPr>
            <w:r w:rsidRPr="00935453">
              <w:rPr>
                <w:rFonts w:asciiTheme="majorHAnsi" w:hAnsiTheme="majorHAnsi"/>
              </w:rPr>
              <w:t>Passport of Skills</w:t>
            </w:r>
          </w:p>
        </w:tc>
        <w:tc>
          <w:tcPr>
            <w:tcW w:w="411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835" w:type="dxa"/>
            <w:vMerge/>
          </w:tcPr>
          <w:p w:rsidR="00BD7170" w:rsidRPr="00935453" w:rsidRDefault="00BD7170" w:rsidP="00B87C64">
            <w:pPr>
              <w:pStyle w:val="ListParagraph"/>
              <w:numPr>
                <w:ilvl w:val="0"/>
                <w:numId w:val="12"/>
              </w:numPr>
              <w:spacing w:after="0" w:line="240" w:lineRule="auto"/>
              <w:rPr>
                <w:rFonts w:asciiTheme="majorHAnsi" w:hAnsiTheme="majorHAnsi" w:cstheme="minorHAnsi"/>
                <w:iCs/>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36"/>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Taking Responsibility</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Managing, Planning, Organising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Communicating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Working with others</w:t>
            </w:r>
          </w:p>
        </w:tc>
        <w:tc>
          <w:tcPr>
            <w:tcW w:w="411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835" w:type="dxa"/>
            <w:vMerge/>
          </w:tcPr>
          <w:p w:rsidR="00BD7170" w:rsidRPr="00935453" w:rsidRDefault="00BD7170" w:rsidP="00B87C64">
            <w:pPr>
              <w:pStyle w:val="ListParagraph"/>
              <w:numPr>
                <w:ilvl w:val="0"/>
                <w:numId w:val="12"/>
              </w:numPr>
              <w:spacing w:after="0" w:line="240" w:lineRule="auto"/>
              <w:rPr>
                <w:rFonts w:asciiTheme="majorHAnsi" w:hAnsiTheme="majorHAnsi" w:cstheme="minorHAnsi"/>
                <w:iCs/>
              </w:rPr>
            </w:pPr>
          </w:p>
        </w:tc>
        <w:tc>
          <w:tcPr>
            <w:tcW w:w="1985" w:type="dxa"/>
            <w:vMerge/>
          </w:tcPr>
          <w:p w:rsidR="00BD7170" w:rsidRPr="00935453" w:rsidRDefault="00BD7170" w:rsidP="00B87C64">
            <w:pPr>
              <w:rPr>
                <w:rFonts w:asciiTheme="majorHAnsi" w:hAnsiTheme="majorHAnsi"/>
              </w:rPr>
            </w:pPr>
          </w:p>
        </w:tc>
      </w:tr>
    </w:tbl>
    <w:p w:rsidR="00BD7170" w:rsidRPr="00935453" w:rsidRDefault="00BD7170" w:rsidP="00BD7170">
      <w:pPr>
        <w:rPr>
          <w:rFonts w:asciiTheme="majorHAnsi" w:hAnsiTheme="majorHAnsi"/>
        </w:rPr>
      </w:pPr>
    </w:p>
    <w:tbl>
      <w:tblPr>
        <w:tblStyle w:val="TableGrid"/>
        <w:tblW w:w="16302" w:type="dxa"/>
        <w:tblInd w:w="-1139" w:type="dxa"/>
        <w:tblLayout w:type="fixed"/>
        <w:tblLook w:val="04A0" w:firstRow="1" w:lastRow="0" w:firstColumn="1" w:lastColumn="0" w:noHBand="0" w:noVBand="1"/>
      </w:tblPr>
      <w:tblGrid>
        <w:gridCol w:w="1560"/>
        <w:gridCol w:w="3260"/>
        <w:gridCol w:w="4111"/>
        <w:gridCol w:w="2551"/>
        <w:gridCol w:w="2835"/>
        <w:gridCol w:w="1985"/>
      </w:tblGrid>
      <w:tr w:rsidR="00935453" w:rsidRPr="00935453" w:rsidTr="00B87C64">
        <w:tc>
          <w:tcPr>
            <w:tcW w:w="1560" w:type="dxa"/>
          </w:tcPr>
          <w:p w:rsidR="00BD7170" w:rsidRPr="00935453" w:rsidRDefault="00BD7170" w:rsidP="00B87C64">
            <w:pPr>
              <w:jc w:val="center"/>
              <w:rPr>
                <w:rFonts w:asciiTheme="majorHAnsi" w:hAnsiTheme="majorHAnsi"/>
                <w:b/>
                <w:sz w:val="36"/>
                <w:szCs w:val="36"/>
              </w:rPr>
            </w:pPr>
            <w:r w:rsidRPr="00935453">
              <w:rPr>
                <w:rFonts w:asciiTheme="majorHAnsi" w:hAnsiTheme="majorHAnsi"/>
                <w:b/>
                <w:sz w:val="36"/>
                <w:szCs w:val="36"/>
              </w:rPr>
              <w:t>Higher</w:t>
            </w:r>
          </w:p>
        </w:tc>
        <w:tc>
          <w:tcPr>
            <w:tcW w:w="3260" w:type="dxa"/>
          </w:tcPr>
          <w:p w:rsidR="00BD7170" w:rsidRPr="00935453" w:rsidRDefault="00BD7170" w:rsidP="00B87C64">
            <w:pPr>
              <w:rPr>
                <w:rFonts w:asciiTheme="majorHAnsi" w:hAnsiTheme="majorHAnsi"/>
                <w:b/>
              </w:rPr>
            </w:pPr>
            <w:r w:rsidRPr="00935453">
              <w:rPr>
                <w:rFonts w:asciiTheme="majorHAnsi" w:hAnsiTheme="majorHAnsi"/>
                <w:b/>
              </w:rPr>
              <w:t>Learning Intention</w:t>
            </w:r>
          </w:p>
        </w:tc>
        <w:tc>
          <w:tcPr>
            <w:tcW w:w="4111" w:type="dxa"/>
          </w:tcPr>
          <w:p w:rsidR="00BD7170" w:rsidRPr="00935453" w:rsidRDefault="00BD7170" w:rsidP="00B87C64">
            <w:pPr>
              <w:rPr>
                <w:rFonts w:asciiTheme="majorHAnsi" w:hAnsiTheme="majorHAnsi"/>
                <w:b/>
              </w:rPr>
            </w:pPr>
            <w:r w:rsidRPr="00935453">
              <w:rPr>
                <w:rFonts w:asciiTheme="majorHAnsi" w:hAnsiTheme="majorHAnsi"/>
                <w:b/>
              </w:rPr>
              <w:t>Success Criteria – learners will be able to;</w:t>
            </w:r>
          </w:p>
        </w:tc>
        <w:tc>
          <w:tcPr>
            <w:tcW w:w="2551" w:type="dxa"/>
          </w:tcPr>
          <w:p w:rsidR="00BD7170" w:rsidRPr="00935453" w:rsidRDefault="00BD7170" w:rsidP="00B87C64">
            <w:pPr>
              <w:rPr>
                <w:rFonts w:asciiTheme="majorHAnsi" w:hAnsiTheme="majorHAnsi"/>
                <w:b/>
              </w:rPr>
            </w:pPr>
            <w:r w:rsidRPr="00935453">
              <w:rPr>
                <w:rFonts w:asciiTheme="majorHAnsi" w:hAnsiTheme="majorHAnsi"/>
                <w:b/>
              </w:rPr>
              <w:t>Planned Homework activities</w:t>
            </w:r>
          </w:p>
        </w:tc>
        <w:tc>
          <w:tcPr>
            <w:tcW w:w="2835" w:type="dxa"/>
          </w:tcPr>
          <w:p w:rsidR="00BD7170" w:rsidRPr="00935453" w:rsidRDefault="00BD7170" w:rsidP="00B87C64">
            <w:pPr>
              <w:rPr>
                <w:rFonts w:asciiTheme="majorHAnsi" w:hAnsiTheme="majorHAnsi"/>
                <w:b/>
              </w:rPr>
            </w:pPr>
            <w:r w:rsidRPr="00935453">
              <w:rPr>
                <w:rFonts w:asciiTheme="majorHAnsi" w:hAnsiTheme="majorHAnsi"/>
                <w:b/>
              </w:rPr>
              <w:t>Ways to Support Learning at Home</w:t>
            </w:r>
          </w:p>
        </w:tc>
        <w:tc>
          <w:tcPr>
            <w:tcW w:w="1985" w:type="dxa"/>
          </w:tcPr>
          <w:p w:rsidR="00BD7170" w:rsidRPr="00935453" w:rsidRDefault="00BD7170" w:rsidP="00B87C64">
            <w:pPr>
              <w:rPr>
                <w:rFonts w:asciiTheme="majorHAnsi" w:hAnsiTheme="majorHAnsi"/>
                <w:b/>
              </w:rPr>
            </w:pPr>
            <w:r w:rsidRPr="00935453">
              <w:rPr>
                <w:rFonts w:asciiTheme="majorHAnsi" w:hAnsiTheme="majorHAnsi"/>
                <w:b/>
              </w:rPr>
              <w:t xml:space="preserve">Assessment </w:t>
            </w:r>
          </w:p>
        </w:tc>
      </w:tr>
      <w:tr w:rsidR="00935453" w:rsidRPr="00935453" w:rsidTr="00B87C64">
        <w:trPr>
          <w:trHeight w:val="1125"/>
        </w:trPr>
        <w:tc>
          <w:tcPr>
            <w:tcW w:w="1560" w:type="dxa"/>
            <w:vMerge w:val="restart"/>
          </w:tcPr>
          <w:p w:rsidR="00BD7170" w:rsidRPr="00935453" w:rsidRDefault="00BD7170" w:rsidP="00B87C64">
            <w:pPr>
              <w:rPr>
                <w:rFonts w:asciiTheme="majorHAnsi" w:hAnsiTheme="majorHAnsi"/>
                <w:b/>
              </w:rPr>
            </w:pPr>
            <w:r w:rsidRPr="00935453">
              <w:rPr>
                <w:rFonts w:asciiTheme="majorHAnsi" w:hAnsiTheme="majorHAnsi"/>
                <w:b/>
              </w:rPr>
              <w:t>European and World Unit: USA, 1918-1968</w:t>
            </w:r>
          </w:p>
        </w:tc>
        <w:tc>
          <w:tcPr>
            <w:tcW w:w="3260" w:type="dxa"/>
          </w:tcPr>
          <w:p w:rsidR="00BD7170" w:rsidRPr="00935453" w:rsidRDefault="00BD7170" w:rsidP="00B87C64">
            <w:pPr>
              <w:pStyle w:val="ListParagraph"/>
              <w:spacing w:after="0" w:line="240" w:lineRule="auto"/>
              <w:ind w:left="0"/>
              <w:rPr>
                <w:rFonts w:asciiTheme="majorHAnsi" w:hAnsiTheme="majorHAnsi"/>
              </w:rPr>
            </w:pPr>
            <w:r w:rsidRPr="00935453">
              <w:rPr>
                <w:rFonts w:asciiTheme="majorHAnsi" w:hAnsiTheme="majorHAnsi" w:cs="Arial"/>
              </w:rPr>
              <w:t>describing, explaining and analysing detailed and accurate knowledge and understanding of the topic ‘USA, 1918-1968’</w:t>
            </w:r>
          </w:p>
        </w:tc>
        <w:tc>
          <w:tcPr>
            <w:tcW w:w="4111" w:type="dxa"/>
            <w:vMerge w:val="restart"/>
          </w:tcPr>
          <w:p w:rsidR="00BD7170" w:rsidRPr="00935453" w:rsidRDefault="00BD7170" w:rsidP="00B87C64">
            <w:pPr>
              <w:rPr>
                <w:rFonts w:asciiTheme="majorHAnsi" w:hAnsiTheme="majorHAnsi"/>
              </w:rPr>
            </w:pPr>
            <w:r w:rsidRPr="00935453">
              <w:rPr>
                <w:rFonts w:asciiTheme="majorHAnsi" w:hAnsiTheme="majorHAnsi"/>
              </w:rPr>
              <w:t>A study of the growing tensions in American society, focussing on racial divisions, economic difficulties, the growth of federal powers and the struggle for civil rights, illustrating the themes of ideology, identity and rights. The following issues are studied:</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Issue 1 – An evaluation of the reasons for changing attitudes towards immigration in the 1920s</w:t>
            </w:r>
          </w:p>
          <w:p w:rsidR="00BD7170" w:rsidRPr="00935453" w:rsidRDefault="00BD7170" w:rsidP="00B87C64">
            <w:pPr>
              <w:pStyle w:val="ListParagraph"/>
              <w:numPr>
                <w:ilvl w:val="0"/>
                <w:numId w:val="12"/>
              </w:numPr>
              <w:spacing w:after="0" w:line="240" w:lineRule="auto"/>
              <w:rPr>
                <w:rFonts w:asciiTheme="majorHAnsi" w:hAnsiTheme="majorHAnsi"/>
              </w:rPr>
            </w:pPr>
            <w:r w:rsidRPr="00935453">
              <w:rPr>
                <w:rFonts w:asciiTheme="majorHAnsi" w:hAnsiTheme="majorHAnsi"/>
              </w:rPr>
              <w:t>Isolationism; Fear of revolution; Prejudice and racism; Social fears; Economic fears; The effects of the First World War</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Issue 2 – An evaluation of the obstacles to the achievements of civil rights for black people up to 1941</w:t>
            </w:r>
          </w:p>
          <w:p w:rsidR="00BD7170" w:rsidRPr="00935453" w:rsidRDefault="00BD7170" w:rsidP="00B87C64">
            <w:pPr>
              <w:pStyle w:val="ListParagraph"/>
              <w:numPr>
                <w:ilvl w:val="0"/>
                <w:numId w:val="12"/>
              </w:numPr>
              <w:spacing w:after="0" w:line="240" w:lineRule="auto"/>
              <w:rPr>
                <w:rFonts w:asciiTheme="majorHAnsi" w:hAnsiTheme="majorHAnsi"/>
              </w:rPr>
            </w:pPr>
            <w:r w:rsidRPr="00935453">
              <w:rPr>
                <w:rFonts w:asciiTheme="majorHAnsi" w:hAnsiTheme="majorHAnsi"/>
              </w:rPr>
              <w:t xml:space="preserve">Legal impediments; The ‘separate but equal’ decision of the Supreme Court; Popular prejudice; Activities of the Ku Klux Klan; Lack of political </w:t>
            </w:r>
            <w:r w:rsidRPr="00935453">
              <w:rPr>
                <w:rFonts w:asciiTheme="majorHAnsi" w:hAnsiTheme="majorHAnsi"/>
              </w:rPr>
              <w:lastRenderedPageBreak/>
              <w:t>influence; Divisions in the black community</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 xml:space="preserve">Issue 3 – An evaluation of the reasons for the economic crisis of 1929 – 1933 </w:t>
            </w:r>
          </w:p>
          <w:p w:rsidR="00BD7170" w:rsidRPr="00935453" w:rsidRDefault="00BD7170" w:rsidP="00B87C64">
            <w:pPr>
              <w:pStyle w:val="ListParagraph"/>
              <w:numPr>
                <w:ilvl w:val="0"/>
                <w:numId w:val="12"/>
              </w:numPr>
              <w:spacing w:after="0" w:line="240" w:lineRule="auto"/>
              <w:rPr>
                <w:rFonts w:asciiTheme="majorHAnsi" w:hAnsiTheme="majorHAnsi"/>
              </w:rPr>
            </w:pPr>
            <w:r w:rsidRPr="00935453">
              <w:rPr>
                <w:rFonts w:asciiTheme="majorHAnsi" w:hAnsiTheme="majorHAnsi"/>
              </w:rPr>
              <w:t>Republican government policies in the 1920s; Overproduction of goods; Under-consumption – the saturation of the US market; Weaknesses of the US banking system; International economic problems; The Wall Street Crash</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Issue 5 – An evaluation of the reasons for the development of the Civil Rights campaign, after 1945</w:t>
            </w:r>
          </w:p>
          <w:p w:rsidR="00BD7170" w:rsidRPr="00935453" w:rsidRDefault="00BD7170" w:rsidP="00B87C64">
            <w:pPr>
              <w:pStyle w:val="ListParagraph"/>
              <w:numPr>
                <w:ilvl w:val="0"/>
                <w:numId w:val="12"/>
              </w:numPr>
              <w:spacing w:after="0" w:line="240" w:lineRule="auto"/>
              <w:rPr>
                <w:rFonts w:asciiTheme="majorHAnsi" w:hAnsiTheme="majorHAnsi"/>
              </w:rPr>
            </w:pPr>
            <w:r w:rsidRPr="00935453">
              <w:rPr>
                <w:rFonts w:asciiTheme="majorHAnsi" w:hAnsiTheme="majorHAnsi"/>
              </w:rPr>
              <w:t>The continuation of prejudice and discrimination; The experience of black servicemen in the Second World War; The formation of effective black organisations; The emergence of effective black leaders; The role of martin Luther King</w:t>
            </w:r>
          </w:p>
        </w:tc>
        <w:tc>
          <w:tcPr>
            <w:tcW w:w="2551" w:type="dxa"/>
            <w:vMerge w:val="restart"/>
          </w:tcPr>
          <w:p w:rsidR="00BD7170" w:rsidRPr="00935453" w:rsidRDefault="00BD7170" w:rsidP="00B87C64">
            <w:pPr>
              <w:rPr>
                <w:rFonts w:asciiTheme="majorHAnsi" w:hAnsiTheme="majorHAnsi"/>
              </w:rPr>
            </w:pPr>
            <w:r w:rsidRPr="00935453">
              <w:rPr>
                <w:rFonts w:asciiTheme="majorHAnsi" w:hAnsiTheme="majorHAnsi"/>
              </w:rPr>
              <w:lastRenderedPageBreak/>
              <w:t>Regularly revise essay plans for regular timed essay questions in class, prelim and exam.</w:t>
            </w:r>
          </w:p>
        </w:tc>
        <w:tc>
          <w:tcPr>
            <w:tcW w:w="2835" w:type="dxa"/>
            <w:vMerge w:val="restart"/>
          </w:tcPr>
          <w:p w:rsidR="00BD7170" w:rsidRPr="00935453" w:rsidRDefault="00BD7170" w:rsidP="00B87C64">
            <w:pPr>
              <w:rPr>
                <w:rFonts w:asciiTheme="majorHAnsi" w:hAnsiTheme="majorHAnsi"/>
              </w:rPr>
            </w:pPr>
            <w:r w:rsidRPr="00935453">
              <w:rPr>
                <w:rFonts w:asciiTheme="majorHAnsi" w:hAnsiTheme="majorHAnsi"/>
              </w:rPr>
              <w:t>Encouragement to revise/study at home</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any sources of information at home (computer/internet)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of local library</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Availability of online resources such as Edmodo and google classroom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Past papers available at home</w:t>
            </w:r>
          </w:p>
          <w:p w:rsidR="00BD7170" w:rsidRPr="00935453" w:rsidRDefault="00BD7170" w:rsidP="00B87C64">
            <w:pPr>
              <w:rPr>
                <w:rFonts w:asciiTheme="majorHAnsi" w:hAnsiTheme="majorHAnsi"/>
              </w:rPr>
            </w:pPr>
            <w:r w:rsidRPr="00935453">
              <w:rPr>
                <w:rFonts w:asciiTheme="majorHAnsi" w:hAnsiTheme="majorHAnsi"/>
              </w:rPr>
              <w:t xml:space="preserve"> </w:t>
            </w:r>
          </w:p>
        </w:tc>
        <w:tc>
          <w:tcPr>
            <w:tcW w:w="1985" w:type="dxa"/>
            <w:vMerge w:val="restart"/>
          </w:tcPr>
          <w:p w:rsidR="00BD7170" w:rsidRPr="00935453" w:rsidRDefault="00BD7170" w:rsidP="00B87C64">
            <w:pPr>
              <w:rPr>
                <w:rFonts w:asciiTheme="majorHAnsi" w:hAnsiTheme="majorHAnsi"/>
              </w:rPr>
            </w:pPr>
            <w:r w:rsidRPr="00935453">
              <w:rPr>
                <w:rFonts w:asciiTheme="majorHAnsi" w:hAnsiTheme="majorHAnsi"/>
              </w:rPr>
              <w:t>Timed Questions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End of unit assessment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Prelim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p>
          <w:p w:rsidR="00BD7170" w:rsidRPr="00935453" w:rsidRDefault="00BD7170" w:rsidP="00B87C64">
            <w:pPr>
              <w:pStyle w:val="ListParagraph"/>
              <w:ind w:left="343"/>
              <w:rPr>
                <w:rFonts w:asciiTheme="majorHAnsi" w:hAnsiTheme="majorHAnsi"/>
              </w:rPr>
            </w:pPr>
          </w:p>
        </w:tc>
      </w:tr>
      <w:tr w:rsidR="00935453" w:rsidRPr="00935453" w:rsidTr="00B87C64">
        <w:trPr>
          <w:trHeight w:val="798"/>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rPr>
                <w:rFonts w:asciiTheme="majorHAnsi" w:hAnsiTheme="majorHAnsi"/>
              </w:rPr>
            </w:pPr>
            <w:r w:rsidRPr="00935453">
              <w:rPr>
                <w:rFonts w:asciiTheme="majorHAnsi" w:hAnsiTheme="majorHAnsi"/>
              </w:rPr>
              <w:t>Passport of Skills</w:t>
            </w:r>
          </w:p>
        </w:tc>
        <w:tc>
          <w:tcPr>
            <w:tcW w:w="4111" w:type="dxa"/>
            <w:vMerge/>
          </w:tcPr>
          <w:p w:rsidR="00BD7170" w:rsidRPr="00935453" w:rsidRDefault="00BD7170" w:rsidP="00B87C64">
            <w:pPr>
              <w:pStyle w:val="ListParagraph"/>
              <w:numPr>
                <w:ilvl w:val="0"/>
                <w:numId w:val="9"/>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9"/>
              </w:numPr>
              <w:spacing w:after="0" w:line="240" w:lineRule="auto"/>
              <w:ind w:left="317" w:hanging="142"/>
              <w:rPr>
                <w:rFonts w:asciiTheme="majorHAnsi" w:hAnsiTheme="majorHAnsi"/>
              </w:rPr>
            </w:pPr>
          </w:p>
        </w:tc>
        <w:tc>
          <w:tcPr>
            <w:tcW w:w="2835" w:type="dxa"/>
            <w:vMerge/>
          </w:tcPr>
          <w:p w:rsidR="00BD7170" w:rsidRPr="00935453" w:rsidRDefault="00BD7170" w:rsidP="00B87C64">
            <w:pPr>
              <w:pStyle w:val="ListParagraph"/>
              <w:numPr>
                <w:ilvl w:val="0"/>
                <w:numId w:val="9"/>
              </w:numPr>
              <w:spacing w:after="0" w:line="240" w:lineRule="auto"/>
              <w:ind w:left="459" w:hanging="283"/>
              <w:rPr>
                <w:rFonts w:asciiTheme="majorHAnsi" w:hAnsiTheme="majorHAnsi"/>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98"/>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Taking Responsibility</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Managing, Planning, Organising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Communicating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Working with others</w:t>
            </w:r>
          </w:p>
        </w:tc>
        <w:tc>
          <w:tcPr>
            <w:tcW w:w="4111" w:type="dxa"/>
            <w:vMerge/>
          </w:tcPr>
          <w:p w:rsidR="00BD7170" w:rsidRPr="00935453" w:rsidRDefault="00BD7170" w:rsidP="00B87C64">
            <w:pPr>
              <w:pStyle w:val="ListParagraph"/>
              <w:numPr>
                <w:ilvl w:val="0"/>
                <w:numId w:val="9"/>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9"/>
              </w:numPr>
              <w:spacing w:after="0" w:line="240" w:lineRule="auto"/>
              <w:ind w:left="317" w:hanging="142"/>
              <w:rPr>
                <w:rFonts w:asciiTheme="majorHAnsi" w:hAnsiTheme="majorHAnsi"/>
              </w:rPr>
            </w:pPr>
          </w:p>
        </w:tc>
        <w:tc>
          <w:tcPr>
            <w:tcW w:w="2835" w:type="dxa"/>
            <w:vMerge/>
          </w:tcPr>
          <w:p w:rsidR="00BD7170" w:rsidRPr="00935453" w:rsidRDefault="00BD7170" w:rsidP="00B87C64">
            <w:pPr>
              <w:pStyle w:val="ListParagraph"/>
              <w:numPr>
                <w:ilvl w:val="0"/>
                <w:numId w:val="9"/>
              </w:numPr>
              <w:spacing w:after="0" w:line="240" w:lineRule="auto"/>
              <w:ind w:left="459" w:hanging="283"/>
              <w:rPr>
                <w:rFonts w:asciiTheme="majorHAnsi" w:hAnsiTheme="majorHAnsi"/>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38"/>
        </w:trPr>
        <w:tc>
          <w:tcPr>
            <w:tcW w:w="1560" w:type="dxa"/>
            <w:vMerge w:val="restart"/>
          </w:tcPr>
          <w:p w:rsidR="00BD7170" w:rsidRPr="00935453" w:rsidRDefault="00BD7170" w:rsidP="00B87C64">
            <w:pPr>
              <w:rPr>
                <w:rFonts w:asciiTheme="majorHAnsi" w:hAnsiTheme="majorHAnsi"/>
                <w:b/>
              </w:rPr>
            </w:pPr>
            <w:r w:rsidRPr="00935453">
              <w:rPr>
                <w:rFonts w:asciiTheme="majorHAnsi" w:hAnsiTheme="majorHAnsi"/>
                <w:b/>
              </w:rPr>
              <w:t>European and World Unit: USA, 1918-1968</w:t>
            </w:r>
          </w:p>
        </w:tc>
        <w:tc>
          <w:tcPr>
            <w:tcW w:w="3260" w:type="dxa"/>
          </w:tcPr>
          <w:p w:rsidR="00BD7170" w:rsidRPr="00935453" w:rsidRDefault="00BD7170" w:rsidP="00B87C64">
            <w:pPr>
              <w:rPr>
                <w:rFonts w:asciiTheme="majorHAnsi" w:hAnsiTheme="majorHAnsi" w:cs="Arial"/>
              </w:rPr>
            </w:pPr>
            <w:r w:rsidRPr="00935453">
              <w:rPr>
                <w:rFonts w:asciiTheme="majorHAnsi" w:hAnsiTheme="majorHAnsi" w:cs="Arial"/>
              </w:rPr>
              <w:t>explaining the impact of historical developments, analysing the factors contributing towards historical developments, drawing well-reasoned conclusions and synthesising information in a well-structured manner</w:t>
            </w:r>
          </w:p>
        </w:tc>
        <w:tc>
          <w:tcPr>
            <w:tcW w:w="4111" w:type="dxa"/>
            <w:vMerge w:val="restart"/>
          </w:tcPr>
          <w:p w:rsidR="00BD7170" w:rsidRPr="00935453" w:rsidRDefault="00BD7170" w:rsidP="00B87C64">
            <w:pPr>
              <w:rPr>
                <w:rFonts w:asciiTheme="majorHAnsi" w:hAnsiTheme="majorHAnsi"/>
              </w:rPr>
            </w:pPr>
            <w:r w:rsidRPr="00935453">
              <w:rPr>
                <w:rFonts w:asciiTheme="majorHAnsi" w:hAnsiTheme="majorHAnsi"/>
              </w:rPr>
              <w:t>Use knowledge in all of the above areas to explain the impact of historical developments, analyse factors contributing towards historical developments, draw well-reasoned conclusions and synthesise information in a well-structured manner.</w:t>
            </w:r>
          </w:p>
        </w:tc>
        <w:tc>
          <w:tcPr>
            <w:tcW w:w="2551" w:type="dxa"/>
            <w:vMerge w:val="restart"/>
          </w:tcPr>
          <w:p w:rsidR="00BD7170" w:rsidRPr="00935453" w:rsidRDefault="00BD7170" w:rsidP="00B87C64">
            <w:pPr>
              <w:rPr>
                <w:rFonts w:asciiTheme="majorHAnsi" w:hAnsiTheme="majorHAnsi"/>
              </w:rPr>
            </w:pPr>
            <w:r w:rsidRPr="00935453">
              <w:rPr>
                <w:rFonts w:asciiTheme="majorHAnsi" w:hAnsiTheme="majorHAnsi"/>
              </w:rPr>
              <w:t>Regularly revise essay plans for regular timed essay questions in class, prelim and exam.</w:t>
            </w:r>
          </w:p>
        </w:tc>
        <w:tc>
          <w:tcPr>
            <w:tcW w:w="2835" w:type="dxa"/>
            <w:vMerge w:val="restart"/>
          </w:tcPr>
          <w:p w:rsidR="00BD7170" w:rsidRPr="00935453" w:rsidRDefault="00BD7170" w:rsidP="00B87C64">
            <w:pPr>
              <w:rPr>
                <w:rFonts w:asciiTheme="majorHAnsi" w:hAnsiTheme="majorHAnsi"/>
              </w:rPr>
            </w:pPr>
            <w:r w:rsidRPr="00935453">
              <w:rPr>
                <w:rFonts w:asciiTheme="majorHAnsi" w:hAnsiTheme="majorHAnsi"/>
              </w:rPr>
              <w:t>Encouragement to revise/study at home</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Use any sources of information at home (computer/internet)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lastRenderedPageBreak/>
              <w:t>Use of local library</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Availability of online resources such as Edmodo and google classroom</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Past papers available at home</w:t>
            </w:r>
          </w:p>
          <w:p w:rsidR="00BD7170" w:rsidRPr="00935453" w:rsidRDefault="00BD7170" w:rsidP="00B87C64">
            <w:pPr>
              <w:rPr>
                <w:rFonts w:asciiTheme="majorHAnsi" w:hAnsiTheme="majorHAnsi" w:cstheme="minorHAnsi"/>
                <w:iCs/>
              </w:rPr>
            </w:pPr>
          </w:p>
        </w:tc>
        <w:tc>
          <w:tcPr>
            <w:tcW w:w="1985" w:type="dxa"/>
            <w:vMerge w:val="restart"/>
          </w:tcPr>
          <w:p w:rsidR="00BD7170" w:rsidRPr="00935453" w:rsidRDefault="00BD7170" w:rsidP="00B87C64">
            <w:pPr>
              <w:rPr>
                <w:rFonts w:asciiTheme="majorHAnsi" w:hAnsiTheme="majorHAnsi"/>
              </w:rPr>
            </w:pPr>
            <w:r w:rsidRPr="00935453">
              <w:rPr>
                <w:rFonts w:asciiTheme="majorHAnsi" w:hAnsiTheme="majorHAnsi"/>
              </w:rPr>
              <w:lastRenderedPageBreak/>
              <w:t>Timed Questions</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End of unit assessment</w:t>
            </w:r>
          </w:p>
          <w:p w:rsidR="00BD7170" w:rsidRPr="00935453" w:rsidRDefault="00BD7170" w:rsidP="00B87C64">
            <w:pPr>
              <w:rPr>
                <w:rFonts w:asciiTheme="majorHAnsi" w:hAnsiTheme="majorHAnsi"/>
              </w:rPr>
            </w:pPr>
          </w:p>
          <w:p w:rsidR="00BD7170" w:rsidRPr="00935453" w:rsidRDefault="00BD7170" w:rsidP="00B87C64">
            <w:pPr>
              <w:rPr>
                <w:rFonts w:asciiTheme="majorHAnsi" w:hAnsiTheme="majorHAnsi"/>
              </w:rPr>
            </w:pPr>
            <w:r w:rsidRPr="00935453">
              <w:rPr>
                <w:rFonts w:asciiTheme="majorHAnsi" w:hAnsiTheme="majorHAnsi"/>
              </w:rPr>
              <w:t>Prelim</w:t>
            </w:r>
          </w:p>
          <w:p w:rsidR="00BD7170" w:rsidRPr="00935453" w:rsidRDefault="00BD7170" w:rsidP="00B87C64">
            <w:pPr>
              <w:rPr>
                <w:rFonts w:asciiTheme="majorHAnsi" w:hAnsiTheme="majorHAnsi"/>
              </w:rPr>
            </w:pPr>
          </w:p>
        </w:tc>
      </w:tr>
      <w:tr w:rsidR="00935453" w:rsidRPr="00935453" w:rsidTr="00B87C64">
        <w:trPr>
          <w:trHeight w:val="736"/>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rPr>
                <w:rFonts w:asciiTheme="majorHAnsi" w:hAnsiTheme="majorHAnsi"/>
              </w:rPr>
            </w:pPr>
            <w:r w:rsidRPr="00935453">
              <w:rPr>
                <w:rFonts w:asciiTheme="majorHAnsi" w:hAnsiTheme="majorHAnsi"/>
              </w:rPr>
              <w:t>Passport of Skills</w:t>
            </w:r>
          </w:p>
        </w:tc>
        <w:tc>
          <w:tcPr>
            <w:tcW w:w="411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835" w:type="dxa"/>
            <w:vMerge/>
          </w:tcPr>
          <w:p w:rsidR="00BD7170" w:rsidRPr="00935453" w:rsidRDefault="00BD7170" w:rsidP="00B87C64">
            <w:pPr>
              <w:pStyle w:val="ListParagraph"/>
              <w:numPr>
                <w:ilvl w:val="0"/>
                <w:numId w:val="12"/>
              </w:numPr>
              <w:spacing w:after="0" w:line="240" w:lineRule="auto"/>
              <w:rPr>
                <w:rFonts w:asciiTheme="majorHAnsi" w:hAnsiTheme="majorHAnsi" w:cstheme="minorHAnsi"/>
                <w:iCs/>
              </w:rPr>
            </w:pPr>
          </w:p>
        </w:tc>
        <w:tc>
          <w:tcPr>
            <w:tcW w:w="1985" w:type="dxa"/>
            <w:vMerge/>
          </w:tcPr>
          <w:p w:rsidR="00BD7170" w:rsidRPr="00935453" w:rsidRDefault="00BD7170" w:rsidP="00B87C64">
            <w:pPr>
              <w:rPr>
                <w:rFonts w:asciiTheme="majorHAnsi" w:hAnsiTheme="majorHAnsi"/>
              </w:rPr>
            </w:pPr>
          </w:p>
        </w:tc>
      </w:tr>
      <w:tr w:rsidR="00935453" w:rsidRPr="00935453" w:rsidTr="00B87C64">
        <w:trPr>
          <w:trHeight w:val="736"/>
        </w:trPr>
        <w:tc>
          <w:tcPr>
            <w:tcW w:w="1560" w:type="dxa"/>
            <w:vMerge/>
          </w:tcPr>
          <w:p w:rsidR="00BD7170" w:rsidRPr="00935453" w:rsidRDefault="00BD7170" w:rsidP="00B87C64">
            <w:pPr>
              <w:rPr>
                <w:rFonts w:asciiTheme="majorHAnsi" w:hAnsiTheme="majorHAnsi"/>
                <w:b/>
              </w:rPr>
            </w:pPr>
          </w:p>
        </w:tc>
        <w:tc>
          <w:tcPr>
            <w:tcW w:w="3260" w:type="dxa"/>
          </w:tcPr>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Taking Responsibility</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Managing, Planning, Organising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Communicating</w:t>
            </w:r>
          </w:p>
          <w:p w:rsidR="00BD7170" w:rsidRPr="00935453" w:rsidRDefault="00BD7170" w:rsidP="00B87C64">
            <w:pPr>
              <w:pStyle w:val="ListParagraph"/>
              <w:numPr>
                <w:ilvl w:val="0"/>
                <w:numId w:val="6"/>
              </w:numPr>
              <w:spacing w:after="0" w:line="240" w:lineRule="auto"/>
              <w:ind w:left="318"/>
              <w:rPr>
                <w:rFonts w:asciiTheme="majorHAnsi" w:hAnsiTheme="majorHAnsi"/>
              </w:rPr>
            </w:pPr>
            <w:r w:rsidRPr="00935453">
              <w:rPr>
                <w:rFonts w:asciiTheme="majorHAnsi" w:hAnsiTheme="majorHAnsi"/>
              </w:rPr>
              <w:t>Working with others</w:t>
            </w:r>
          </w:p>
        </w:tc>
        <w:tc>
          <w:tcPr>
            <w:tcW w:w="411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551" w:type="dxa"/>
            <w:vMerge/>
          </w:tcPr>
          <w:p w:rsidR="00BD7170" w:rsidRPr="00935453" w:rsidRDefault="00BD7170" w:rsidP="00B87C64">
            <w:pPr>
              <w:pStyle w:val="ListParagraph"/>
              <w:numPr>
                <w:ilvl w:val="0"/>
                <w:numId w:val="12"/>
              </w:numPr>
              <w:spacing w:after="0" w:line="240" w:lineRule="auto"/>
              <w:rPr>
                <w:rFonts w:asciiTheme="majorHAnsi" w:hAnsiTheme="majorHAnsi"/>
              </w:rPr>
            </w:pPr>
          </w:p>
        </w:tc>
        <w:tc>
          <w:tcPr>
            <w:tcW w:w="2835" w:type="dxa"/>
            <w:vMerge/>
          </w:tcPr>
          <w:p w:rsidR="00BD7170" w:rsidRPr="00935453" w:rsidRDefault="00BD7170" w:rsidP="00B87C64">
            <w:pPr>
              <w:pStyle w:val="ListParagraph"/>
              <w:numPr>
                <w:ilvl w:val="0"/>
                <w:numId w:val="12"/>
              </w:numPr>
              <w:spacing w:after="0" w:line="240" w:lineRule="auto"/>
              <w:rPr>
                <w:rFonts w:asciiTheme="majorHAnsi" w:hAnsiTheme="majorHAnsi" w:cstheme="minorHAnsi"/>
                <w:iCs/>
              </w:rPr>
            </w:pPr>
          </w:p>
        </w:tc>
        <w:tc>
          <w:tcPr>
            <w:tcW w:w="1985" w:type="dxa"/>
            <w:vMerge/>
          </w:tcPr>
          <w:p w:rsidR="00BD7170" w:rsidRPr="00935453" w:rsidRDefault="00BD7170" w:rsidP="00B87C64">
            <w:pPr>
              <w:rPr>
                <w:rFonts w:asciiTheme="majorHAnsi" w:hAnsiTheme="majorHAnsi"/>
              </w:rPr>
            </w:pPr>
          </w:p>
        </w:tc>
      </w:tr>
    </w:tbl>
    <w:p w:rsidR="00BD7170" w:rsidRPr="00935453" w:rsidRDefault="00BD7170" w:rsidP="00BD7170">
      <w:pPr>
        <w:rPr>
          <w:rFonts w:asciiTheme="majorHAnsi" w:hAnsiTheme="majorHAnsi"/>
        </w:rPr>
      </w:pPr>
    </w:p>
    <w:p w:rsidR="00BD7170" w:rsidRPr="00935453" w:rsidRDefault="00BD7170"/>
    <w:sectPr w:rsidR="00BD7170" w:rsidRPr="00935453" w:rsidSect="004F20E5">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64" w:rsidRDefault="00B87C64" w:rsidP="00B520EF">
      <w:pPr>
        <w:spacing w:after="0" w:line="240" w:lineRule="auto"/>
      </w:pPr>
      <w:r>
        <w:separator/>
      </w:r>
    </w:p>
  </w:endnote>
  <w:endnote w:type="continuationSeparator" w:id="0">
    <w:p w:rsidR="00B87C64" w:rsidRDefault="00B87C64" w:rsidP="00B5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577193"/>
      <w:docPartObj>
        <w:docPartGallery w:val="Page Numbers (Bottom of Page)"/>
        <w:docPartUnique/>
      </w:docPartObj>
    </w:sdtPr>
    <w:sdtEndPr>
      <w:rPr>
        <w:noProof/>
      </w:rPr>
    </w:sdtEndPr>
    <w:sdtContent>
      <w:p w:rsidR="00B87C64" w:rsidRDefault="00B87C64">
        <w:pPr>
          <w:pStyle w:val="Footer"/>
          <w:jc w:val="center"/>
        </w:pPr>
        <w:r>
          <w:fldChar w:fldCharType="begin"/>
        </w:r>
        <w:r>
          <w:instrText xml:space="preserve"> PAGE   \* MERGEFORMAT </w:instrText>
        </w:r>
        <w:r>
          <w:fldChar w:fldCharType="separate"/>
        </w:r>
        <w:r w:rsidR="005A78D1">
          <w:rPr>
            <w:noProof/>
          </w:rPr>
          <w:t>7</w:t>
        </w:r>
        <w:r>
          <w:rPr>
            <w:noProof/>
          </w:rPr>
          <w:fldChar w:fldCharType="end"/>
        </w:r>
      </w:p>
    </w:sdtContent>
  </w:sdt>
  <w:p w:rsidR="00B87C64" w:rsidRDefault="00B87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64" w:rsidRDefault="00B87C64" w:rsidP="00B520EF">
      <w:pPr>
        <w:spacing w:after="0" w:line="240" w:lineRule="auto"/>
      </w:pPr>
      <w:r>
        <w:separator/>
      </w:r>
    </w:p>
  </w:footnote>
  <w:footnote w:type="continuationSeparator" w:id="0">
    <w:p w:rsidR="00B87C64" w:rsidRDefault="00B87C64" w:rsidP="00B52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1773"/>
    <w:multiLevelType w:val="hybridMultilevel"/>
    <w:tmpl w:val="150C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4167"/>
    <w:multiLevelType w:val="hybridMultilevel"/>
    <w:tmpl w:val="48E2751E"/>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2" w15:restartNumberingAfterBreak="0">
    <w:nsid w:val="238F55F3"/>
    <w:multiLevelType w:val="hybridMultilevel"/>
    <w:tmpl w:val="3548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C0C42"/>
    <w:multiLevelType w:val="hybridMultilevel"/>
    <w:tmpl w:val="82CA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C0F34"/>
    <w:multiLevelType w:val="hybridMultilevel"/>
    <w:tmpl w:val="C62A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309C9"/>
    <w:multiLevelType w:val="hybridMultilevel"/>
    <w:tmpl w:val="685C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74D45"/>
    <w:multiLevelType w:val="hybridMultilevel"/>
    <w:tmpl w:val="F83A8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5E0622"/>
    <w:multiLevelType w:val="hybridMultilevel"/>
    <w:tmpl w:val="CC04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A6352"/>
    <w:multiLevelType w:val="hybridMultilevel"/>
    <w:tmpl w:val="59B4DD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8B59C1"/>
    <w:multiLevelType w:val="hybridMultilevel"/>
    <w:tmpl w:val="19CC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362E6"/>
    <w:multiLevelType w:val="hybridMultilevel"/>
    <w:tmpl w:val="BC10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60B09"/>
    <w:multiLevelType w:val="hybridMultilevel"/>
    <w:tmpl w:val="200CE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6967C2"/>
    <w:multiLevelType w:val="hybridMultilevel"/>
    <w:tmpl w:val="C4EC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26999"/>
    <w:multiLevelType w:val="hybridMultilevel"/>
    <w:tmpl w:val="B39E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E0136"/>
    <w:multiLevelType w:val="hybridMultilevel"/>
    <w:tmpl w:val="CE88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E1402"/>
    <w:multiLevelType w:val="hybridMultilevel"/>
    <w:tmpl w:val="8A3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3"/>
  </w:num>
  <w:num w:numId="5">
    <w:abstractNumId w:val="6"/>
  </w:num>
  <w:num w:numId="6">
    <w:abstractNumId w:val="7"/>
  </w:num>
  <w:num w:numId="7">
    <w:abstractNumId w:val="10"/>
  </w:num>
  <w:num w:numId="8">
    <w:abstractNumId w:val="4"/>
  </w:num>
  <w:num w:numId="9">
    <w:abstractNumId w:val="1"/>
  </w:num>
  <w:num w:numId="10">
    <w:abstractNumId w:val="12"/>
  </w:num>
  <w:num w:numId="11">
    <w:abstractNumId w:val="14"/>
  </w:num>
  <w:num w:numId="12">
    <w:abstractNumId w:val="13"/>
  </w:num>
  <w:num w:numId="13">
    <w:abstractNumId w:val="5"/>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E5"/>
    <w:rsid w:val="00006A18"/>
    <w:rsid w:val="000A08B0"/>
    <w:rsid w:val="000A3C3E"/>
    <w:rsid w:val="00101046"/>
    <w:rsid w:val="00106C75"/>
    <w:rsid w:val="00136EE0"/>
    <w:rsid w:val="00167B93"/>
    <w:rsid w:val="0017557E"/>
    <w:rsid w:val="001A4D6D"/>
    <w:rsid w:val="001B21EB"/>
    <w:rsid w:val="001C50D6"/>
    <w:rsid w:val="001C57B1"/>
    <w:rsid w:val="001D4D17"/>
    <w:rsid w:val="00211EEA"/>
    <w:rsid w:val="00297AB4"/>
    <w:rsid w:val="002D0854"/>
    <w:rsid w:val="002E165D"/>
    <w:rsid w:val="002E3D97"/>
    <w:rsid w:val="003054F2"/>
    <w:rsid w:val="00353931"/>
    <w:rsid w:val="00356EB5"/>
    <w:rsid w:val="00391CC1"/>
    <w:rsid w:val="003A4BB3"/>
    <w:rsid w:val="00410F24"/>
    <w:rsid w:val="00484D83"/>
    <w:rsid w:val="004955EA"/>
    <w:rsid w:val="004E0138"/>
    <w:rsid w:val="004F20E5"/>
    <w:rsid w:val="004F786C"/>
    <w:rsid w:val="005A78D1"/>
    <w:rsid w:val="005E0D56"/>
    <w:rsid w:val="00623250"/>
    <w:rsid w:val="00636BA4"/>
    <w:rsid w:val="006649D5"/>
    <w:rsid w:val="00667E81"/>
    <w:rsid w:val="00673CF3"/>
    <w:rsid w:val="00684AAF"/>
    <w:rsid w:val="006A1B57"/>
    <w:rsid w:val="00715CA8"/>
    <w:rsid w:val="00716CD6"/>
    <w:rsid w:val="007674B9"/>
    <w:rsid w:val="00770B6C"/>
    <w:rsid w:val="007711F3"/>
    <w:rsid w:val="007A023D"/>
    <w:rsid w:val="007C354B"/>
    <w:rsid w:val="007C3C63"/>
    <w:rsid w:val="00847E2F"/>
    <w:rsid w:val="00860CDF"/>
    <w:rsid w:val="00871F6F"/>
    <w:rsid w:val="00892716"/>
    <w:rsid w:val="008A15DA"/>
    <w:rsid w:val="008C7D8C"/>
    <w:rsid w:val="008E0AD6"/>
    <w:rsid w:val="00934156"/>
    <w:rsid w:val="00935453"/>
    <w:rsid w:val="009D1026"/>
    <w:rsid w:val="009D3C26"/>
    <w:rsid w:val="009E1979"/>
    <w:rsid w:val="00A6088F"/>
    <w:rsid w:val="00AA45EE"/>
    <w:rsid w:val="00AB73FE"/>
    <w:rsid w:val="00AF0030"/>
    <w:rsid w:val="00B520EF"/>
    <w:rsid w:val="00B52A2E"/>
    <w:rsid w:val="00B8026D"/>
    <w:rsid w:val="00B87C64"/>
    <w:rsid w:val="00B91153"/>
    <w:rsid w:val="00B962E6"/>
    <w:rsid w:val="00BB32C0"/>
    <w:rsid w:val="00BD7170"/>
    <w:rsid w:val="00C01DBD"/>
    <w:rsid w:val="00C122A2"/>
    <w:rsid w:val="00C421BF"/>
    <w:rsid w:val="00C612E2"/>
    <w:rsid w:val="00C70069"/>
    <w:rsid w:val="00C72ECE"/>
    <w:rsid w:val="00C76DA6"/>
    <w:rsid w:val="00D23E53"/>
    <w:rsid w:val="00D45B29"/>
    <w:rsid w:val="00D555D5"/>
    <w:rsid w:val="00DB585F"/>
    <w:rsid w:val="00DC07A2"/>
    <w:rsid w:val="00DD21DA"/>
    <w:rsid w:val="00E157C4"/>
    <w:rsid w:val="00E241E4"/>
    <w:rsid w:val="00E508FF"/>
    <w:rsid w:val="00E70705"/>
    <w:rsid w:val="00E906B8"/>
    <w:rsid w:val="00F1107A"/>
    <w:rsid w:val="00F90E09"/>
    <w:rsid w:val="00F97CAF"/>
    <w:rsid w:val="00FB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57969-C0F1-4F83-A090-BC7855EC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0E5"/>
    <w:pPr>
      <w:spacing w:after="200" w:line="276" w:lineRule="auto"/>
      <w:ind w:left="720"/>
      <w:contextualSpacing/>
    </w:pPr>
  </w:style>
  <w:style w:type="table" w:styleId="TableGrid">
    <w:name w:val="Table Grid"/>
    <w:basedOn w:val="TableNormal"/>
    <w:uiPriority w:val="59"/>
    <w:rsid w:val="004F2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F20E5"/>
    <w:rPr>
      <w:i/>
      <w:iCs/>
    </w:rPr>
  </w:style>
  <w:style w:type="character" w:styleId="Hyperlink">
    <w:name w:val="Hyperlink"/>
    <w:basedOn w:val="DefaultParagraphFont"/>
    <w:uiPriority w:val="99"/>
    <w:unhideWhenUsed/>
    <w:rsid w:val="004F20E5"/>
    <w:rPr>
      <w:color w:val="0563C1" w:themeColor="hyperlink"/>
      <w:u w:val="single"/>
    </w:rPr>
  </w:style>
  <w:style w:type="paragraph" w:styleId="Header">
    <w:name w:val="header"/>
    <w:basedOn w:val="Normal"/>
    <w:link w:val="HeaderChar"/>
    <w:uiPriority w:val="99"/>
    <w:unhideWhenUsed/>
    <w:rsid w:val="00B52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0EF"/>
  </w:style>
  <w:style w:type="paragraph" w:styleId="Footer">
    <w:name w:val="footer"/>
    <w:basedOn w:val="Normal"/>
    <w:link w:val="FooterChar"/>
    <w:uiPriority w:val="99"/>
    <w:unhideWhenUsed/>
    <w:rsid w:val="00B52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A1D7-85F7-42B9-93B7-82E4A9BF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1888E8CC</Template>
  <TotalTime>0</TotalTime>
  <Pages>7</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Donnelly</dc:creator>
  <cp:keywords/>
  <dc:description/>
  <cp:lastModifiedBy>L Blair</cp:lastModifiedBy>
  <cp:revision>2</cp:revision>
  <dcterms:created xsi:type="dcterms:W3CDTF">2017-10-23T10:05:00Z</dcterms:created>
  <dcterms:modified xsi:type="dcterms:W3CDTF">2017-10-23T10:05:00Z</dcterms:modified>
</cp:coreProperties>
</file>